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Harbour Gate Customs &amp; Trade Solutions Pty Ltd</w:t>
      </w:r>
    </w:p>
    <w:p>
      <w:pPr>
        <w:pStyle w:val="BodyText"/>
      </w:pPr>
      <w:r>
        <w:t xml:space="preserve">Level 12, 200 George Street, Sydney NSW 2000, Australia</w:t>
      </w:r>
    </w:p>
    <w:p>
      <w:pPr>
        <w:pStyle w:val="BodyText"/>
      </w:pPr>
      <w:r>
        <w:t xml:space="preserve">ABN: 48 215 673 901 | ACN: 612 345 789</w:t>
      </w:r>
    </w:p>
    <w:p>
      <w:pPr>
        <w:pStyle w:val="BodyText"/>
      </w:pPr>
      <w:r>
        <w:t xml:space="preserve">Phone: +61 2 9214 5678 | Email: quotes@harbourgatecustoms.com.au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HG-2025-04782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Meridian Import &amp; Export Group Pty Ltd, 45 Darling Harbour Road, Sydney NSW 2000</w:t>
            </w:r>
          </w:p>
        </w:tc>
        <w:tc>
          <w:tcPr/>
          <w:p>
            <w:pPr>
              <w:pStyle w:val="Compact"/>
              <w:jc w:val="left"/>
            </w:pPr>
            <w:r>
              <w:t xml:space="preserve">Contact Person</w:t>
            </w:r>
          </w:p>
        </w:tc>
        <w:tc>
          <w:tcPr/>
          <w:p>
            <w:pPr>
              <w:pStyle w:val="Compact"/>
              <w:jc w:val="left"/>
            </w:pPr>
            <w:r>
              <w:t xml:space="preserve">Ms. Eleanor Whitfield, Operations Director</w:t>
            </w:r>
          </w:p>
        </w:tc>
      </w:tr>
      <w:tr>
        <w:tc>
          <w:tcPr/>
          <w:p>
            <w:pPr>
              <w:pStyle w:val="Compact"/>
              <w:jc w:val="left"/>
            </w:pPr>
            <w:r>
              <w:t xml:space="preserve">Service Location</w:t>
            </w:r>
          </w:p>
        </w:tc>
        <w:tc>
          <w:tcPr>
            <w:gridSpan w:val="3"/>
          </w:tcPr>
          <w:p>
            <w:pPr>
              <w:pStyle w:val="Compact"/>
              <w:jc w:val="left"/>
            </w:pPr>
            <w:r>
              <w:t xml:space="preserve">Port of Sydney, Botany Bay, Australia Sydney – and all associated customs clearance zones within the Greater Sydney metropolitan area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Harbour Gate Customs &amp; Trade Solutions Pty Ltd to provide Meridian Import &amp; Export Group Pty Ltd with a comprehensive, itemised financial projection for the engagement of a licensed</w:t>
      </w:r>
      <w:r>
        <w:t xml:space="preserve"> </w:t>
      </w:r>
      <w:r>
        <w:t xml:space="preserve">Customs Officer</w:t>
      </w:r>
      <w:r>
        <w:t xml:space="preserve"> </w:t>
      </w:r>
      <w:r>
        <w:t xml:space="preserve">to manage, supervise, and facilitate all customs clearance operations at the Port of Sydney and the Sydney International Airport cargo terminal. This document serves as a formal</w:t>
      </w:r>
      <w:r>
        <w:t xml:space="preserve"> </w:t>
      </w:r>
      <w:r>
        <w:t xml:space="preserve">Quotation Estimate</w:t>
      </w:r>
      <w:r>
        <w:t xml:space="preserve"> </w:t>
      </w:r>
      <w:r>
        <w:t xml:space="preserve">and does not constitute a binding contract until both parties have executed the acceptance section at the conclusion of this document. All pricing is specific to operations conducted within</w:t>
      </w:r>
      <w:r>
        <w:t xml:space="preserve"> </w:t>
      </w:r>
      <w:r>
        <w:t xml:space="preserve">Australia Sydney</w:t>
      </w:r>
      <w:r>
        <w:t xml:space="preserve"> </w:t>
      </w:r>
      <w:r>
        <w:t xml:space="preserve">and its designated customs jurisdictions.</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perform the following duties in accordance with the Customs Act 1901 (Cth), the Customs (Prohibited Imports) Regulations 1956, and all applicable Australian Border Force (ABF) guidelines. The scope is tailored specifically to the operational requirements of</w:t>
      </w:r>
      <w:r>
        <w:t xml:space="preserve"> </w:t>
      </w:r>
      <w:r>
        <w:t xml:space="preserve">Australia Sydney</w:t>
      </w:r>
      <w:r>
        <w:t xml:space="preserve">:</w:t>
      </w:r>
    </w:p>
    <w:p>
      <w:pPr>
        <w:numPr>
          <w:ilvl w:val="0"/>
          <w:numId w:val="1001"/>
        </w:numPr>
        <w:pStyle w:val="Compact"/>
      </w:pPr>
      <w:r>
        <w:rPr>
          <w:bCs/>
          <w:b/>
        </w:rPr>
        <w:t xml:space="preserve">Customs Declaration Processing:</w:t>
      </w:r>
      <w:r>
        <w:t xml:space="preserve"> </w:t>
      </w:r>
      <w:r>
        <w:t xml:space="preserve">Preparation, lodgement, and management of all Import Entry Forms (IEF), Export Entry Forms (EEF), and Transit Entry Forms via the Integrated Customs Environment (ICE) system for all cargo transiting through the Port of Sydney and Sydney Airport.</w:t>
      </w:r>
    </w:p>
    <w:p>
      <w:pPr>
        <w:numPr>
          <w:ilvl w:val="0"/>
          <w:numId w:val="1001"/>
        </w:numPr>
        <w:pStyle w:val="Compact"/>
      </w:pPr>
      <w:r>
        <w:rPr>
          <w:bCs/>
          <w:b/>
        </w:rPr>
        <w:t xml:space="preserve">Classification &amp; Valuation:</w:t>
      </w:r>
      <w:r>
        <w:t xml:space="preserve"> </w:t>
      </w:r>
      <w:r>
        <w:t xml:space="preserve">Accurate Harmonised System (HS) code classification, customs valuation in accordance with the WTO Valuation Agreement, and determination of applicable duty rates, Goods and Services Tax (GST), and excise obligations for all goods entering or leaving</w:t>
      </w:r>
      <w:r>
        <w:t xml:space="preserve"> </w:t>
      </w:r>
      <w:r>
        <w:t xml:space="preserve">Australia Sydney</w:t>
      </w:r>
      <w:r>
        <w:t xml:space="preserve">.</w:t>
      </w:r>
    </w:p>
    <w:p>
      <w:pPr>
        <w:numPr>
          <w:ilvl w:val="0"/>
          <w:numId w:val="1001"/>
        </w:numPr>
        <w:pStyle w:val="Compact"/>
      </w:pPr>
      <w:r>
        <w:rPr>
          <w:bCs/>
          <w:b/>
        </w:rPr>
        <w:t xml:space="preserve">Compliance &amp; Risk Management:</w:t>
      </w:r>
      <w:r>
        <w:t xml:space="preserve"> </w:t>
      </w:r>
      <w:r>
        <w:t xml:space="preserve">Conducting pre-arrival risk assessments, managing ABF queries and post-clearance audits, ensuring adherence to biosecurity, quarantine, and prohibited/restricted goods regulations specific to the New South Wales and Greater Sydney regions.</w:t>
      </w:r>
    </w:p>
    <w:p>
      <w:pPr>
        <w:numPr>
          <w:ilvl w:val="0"/>
          <w:numId w:val="1001"/>
        </w:numPr>
        <w:pStyle w:val="Compact"/>
      </w:pPr>
      <w:r>
        <w:rPr>
          <w:bCs/>
          <w:b/>
        </w:rPr>
        <w:t xml:space="preserve">Liaison &amp; Representation:</w:t>
      </w:r>
      <w:r>
        <w:t xml:space="preserve"> </w:t>
      </w:r>
      <w:r>
        <w:t xml:space="preserve">Acting as the authorised representative before the Australian Border Force, the Department of Agriculture, Fisheries and Forestry (DAFF), and the Australian Quarantine and Inspection Service (AQIS) for all matters arising in</w:t>
      </w:r>
      <w:r>
        <w:t xml:space="preserve"> </w:t>
      </w:r>
      <w:r>
        <w:t xml:space="preserve">Australia Sydney</w:t>
      </w:r>
      <w:r>
        <w:t xml:space="preserve">.</w:t>
      </w:r>
    </w:p>
    <w:p>
      <w:pPr>
        <w:numPr>
          <w:ilvl w:val="0"/>
          <w:numId w:val="1001"/>
        </w:numPr>
        <w:pStyle w:val="Compact"/>
      </w:pPr>
      <w:r>
        <w:rPr>
          <w:bCs/>
          <w:b/>
        </w:rPr>
        <w:t xml:space="preserve">Record Keeping &amp; Reporting:</w:t>
      </w:r>
      <w:r>
        <w:t xml:space="preserve"> </w:t>
      </w:r>
      <w:r>
        <w:t xml:space="preserve">Maintaining a complete and auditable record of all customs transactions for a minimum period of five (5) years as required by Australian law, and providing monthly compliance reports to the client.</w:t>
      </w:r>
    </w:p>
    <w:p>
      <w:pPr>
        <w:numPr>
          <w:ilvl w:val="0"/>
          <w:numId w:val="1001"/>
        </w:numPr>
        <w:pStyle w:val="Compact"/>
      </w:pPr>
      <w:r>
        <w:rPr>
          <w:bCs/>
          <w:b/>
        </w:rPr>
        <w:t xml:space="preserve">On-Site Supervision:</w:t>
      </w:r>
      <w:r>
        <w:t xml:space="preserve"> </w:t>
      </w:r>
      <w:r>
        <w:t xml:space="preserve">Physical presence at the Port of Sydney container terminal (Botany Bay) for a minimum of 40 hours per week, including coordination with stevedores, freight forwarders, and transport operators within the</w:t>
      </w:r>
      <w:r>
        <w:t xml:space="preserve"> </w:t>
      </w:r>
      <w:r>
        <w:t xml:space="preserve">Australia Sydney</w:t>
      </w:r>
      <w:r>
        <w:t xml:space="preserve"> </w:t>
      </w:r>
      <w:r>
        <w:t xml:space="preserve">logistics corridor.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Customs Officer – Monthly Retainer (40 hrs/week, Mon–Fri)</w:t>
            </w:r>
          </w:p>
        </w:tc>
        <w:tc>
          <w:tcPr/>
          <w:p>
            <w:pPr>
              <w:pStyle w:val="Compact"/>
              <w:jc w:val="left"/>
            </w:pPr>
            <w:r>
              <w:t xml:space="preserve">Month</w:t>
            </w:r>
          </w:p>
        </w:tc>
        <w:tc>
          <w:tcPr/>
          <w:p>
            <w:pPr>
              <w:pStyle w:val="Compact"/>
              <w:jc w:val="left"/>
            </w:pPr>
            <w:r>
              <w:t xml:space="preserve">12,800.00</w:t>
            </w:r>
          </w:p>
        </w:tc>
        <w:tc>
          <w:tcPr/>
          <w:p>
            <w:pPr>
              <w:pStyle w:val="Compact"/>
              <w:jc w:val="left"/>
            </w:pPr>
            <w:r>
              <w:t xml:space="preserve">12</w:t>
            </w:r>
          </w:p>
        </w:tc>
        <w:tc>
          <w:tcPr/>
          <w:p>
            <w:pPr>
              <w:pStyle w:val="Compact"/>
              <w:jc w:val="left"/>
            </w:pPr>
            <w:r>
              <w:t xml:space="preserve">153,600.00</w:t>
            </w:r>
          </w:p>
        </w:tc>
      </w:tr>
      <w:tr>
        <w:tc>
          <w:tcPr/>
          <w:p>
            <w:pPr>
              <w:pStyle w:val="Compact"/>
              <w:jc w:val="left"/>
            </w:pPr>
            <w:r>
              <w:t xml:space="preserve">02</w:t>
            </w:r>
          </w:p>
        </w:tc>
        <w:tc>
          <w:tcPr/>
          <w:p>
            <w:pPr>
              <w:pStyle w:val="Compact"/>
              <w:jc w:val="left"/>
            </w:pPr>
            <w:r>
              <w:t xml:space="preserve">Customs Officer – Overtime &amp; Weekend Shifts (Port of Sydney peak periods)</w:t>
            </w:r>
          </w:p>
        </w:tc>
        <w:tc>
          <w:tcPr/>
          <w:p>
            <w:pPr>
              <w:pStyle w:val="Compact"/>
              <w:jc w:val="left"/>
            </w:pPr>
            <w:r>
              <w:t xml:space="preserve">Hour</w:t>
            </w:r>
          </w:p>
        </w:tc>
        <w:tc>
          <w:tcPr/>
          <w:p>
            <w:pPr>
              <w:pStyle w:val="Compact"/>
              <w:jc w:val="left"/>
            </w:pPr>
            <w:r>
              <w:t xml:space="preserve">95.00</w:t>
            </w:r>
          </w:p>
        </w:tc>
        <w:tc>
          <w:tcPr/>
          <w:p>
            <w:pPr>
              <w:pStyle w:val="Compact"/>
              <w:jc w:val="left"/>
            </w:pPr>
            <w:r>
              <w:t xml:space="preserve">120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Customs Brokerage Licence Fee (ABF-registered, Australia Sydney jurisdiction)</w:t>
            </w:r>
          </w:p>
        </w:tc>
        <w:tc>
          <w:tcPr/>
          <w:p>
            <w:pPr>
              <w:pStyle w:val="Compact"/>
              <w:jc w:val="left"/>
            </w:pPr>
            <w:r>
              <w:t xml:space="preserve">Year</w:t>
            </w:r>
          </w:p>
        </w:tc>
        <w:tc>
          <w:tcPr/>
          <w:p>
            <w:pPr>
              <w:pStyle w:val="Compact"/>
              <w:jc w:val="left"/>
            </w:pPr>
            <w:r>
              <w:t xml:space="preserve">2,450.00</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04</w:t>
            </w:r>
          </w:p>
        </w:tc>
        <w:tc>
          <w:tcPr/>
          <w:p>
            <w:pPr>
              <w:pStyle w:val="Compact"/>
              <w:jc w:val="left"/>
            </w:pPr>
            <w:r>
              <w:t xml:space="preserve">ICE System Access &amp; Software Licensing (Integrated Customs Environment)</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Professional Indemnity &amp; Public Liability Insurance (Customs Officer, Australia Sydney)</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On-Site Travel &amp; Local Transport (Greater Sydney metropolitan area)</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Compliance Training &amp; CPD (Annual ABF updates, biosecurity, trade agreements)</w:t>
            </w:r>
          </w:p>
        </w:tc>
        <w:tc>
          <w:tcPr/>
          <w:p>
            <w:pPr>
              <w:pStyle w:val="Compact"/>
              <w:jc w:val="left"/>
            </w:pPr>
            <w:r>
              <w:t xml:space="preserve">Year</w:t>
            </w:r>
          </w:p>
        </w:tc>
        <w:tc>
          <w:tcPr/>
          <w:p>
            <w:pPr>
              <w:pStyle w:val="Compact"/>
              <w:jc w:val="left"/>
            </w:pPr>
            <w:r>
              <w:t xml:space="preserve">1,900.00</w:t>
            </w:r>
          </w:p>
        </w:tc>
        <w:tc>
          <w:tcPr/>
          <w:p>
            <w:pPr>
              <w:pStyle w:val="Compact"/>
              <w:jc w:val="left"/>
            </w:pPr>
            <w:r>
              <w:t xml:space="preserve">1</w:t>
            </w:r>
          </w:p>
        </w:tc>
        <w:tc>
          <w:tcPr/>
          <w:p>
            <w:pPr>
              <w:pStyle w:val="Compact"/>
              <w:jc w:val="left"/>
            </w:pPr>
            <w:r>
              <w:t xml:space="preserve">1,900.00</w:t>
            </w:r>
          </w:p>
        </w:tc>
      </w:tr>
      <w:tr>
        <w:tc>
          <w:tcPr/>
          <w:p>
            <w:pPr>
              <w:pStyle w:val="Compact"/>
              <w:jc w:val="left"/>
            </w:pPr>
            <w:r>
              <w:t xml:space="preserve">08</w:t>
            </w:r>
          </w:p>
        </w:tc>
        <w:tc>
          <w:tcPr/>
          <w:p>
            <w:pPr>
              <w:pStyle w:val="Compact"/>
              <w:jc w:val="left"/>
            </w:pPr>
            <w:r>
              <w:t xml:space="preserve">Administrative &amp; Record-Keeping Services (Filing, reporting, audit support)</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gridSpan w:val="5"/>
          </w:tcPr>
          <w:p>
            <w:pPr>
              <w:pStyle w:val="Compact"/>
              <w:jc w:val="left"/>
            </w:pPr>
            <w:r>
              <w:t xml:space="preserve">Subtotal (Excluding GST)</w:t>
            </w:r>
          </w:p>
        </w:tc>
        <w:tc>
          <w:tcPr/>
          <w:p>
            <w:pPr>
              <w:pStyle w:val="Compact"/>
              <w:jc w:val="left"/>
            </w:pPr>
            <w:r>
              <w:t xml:space="preserve">201,550.00</w:t>
            </w:r>
          </w:p>
        </w:tc>
      </w:tr>
      <w:tr>
        <w:tc>
          <w:tcPr>
            <w:gridSpan w:val="5"/>
          </w:tcPr>
          <w:p>
            <w:pPr>
              <w:pStyle w:val="Compact"/>
              <w:jc w:val="left"/>
            </w:pPr>
            <w:r>
              <w:t xml:space="preserve">GST @ 10%</w:t>
            </w:r>
          </w:p>
        </w:tc>
        <w:tc>
          <w:tcPr/>
          <w:p>
            <w:pPr>
              <w:pStyle w:val="Compact"/>
              <w:jc w:val="left"/>
            </w:pPr>
            <w:r>
              <w:t xml:space="preserve">20,155.00</w:t>
            </w:r>
          </w:p>
        </w:tc>
      </w:tr>
      <w:tr>
        <w:tc>
          <w:tcPr>
            <w:gridSpan w:val="5"/>
          </w:tcPr>
          <w:p>
            <w:pPr>
              <w:pStyle w:val="Compact"/>
              <w:jc w:val="left"/>
            </w:pPr>
            <w:r>
              <w:rPr>
                <w:bCs/>
                <w:b/>
              </w:rPr>
              <w:t xml:space="preserve">TOTAL ESTIMATED COST (Incl. GST)</w:t>
            </w:r>
          </w:p>
        </w:tc>
        <w:tc>
          <w:tcPr/>
          <w:p>
            <w:pPr>
              <w:pStyle w:val="Compact"/>
              <w:jc w:val="left"/>
            </w:pPr>
            <w:r>
              <w:rPr>
                <w:bCs/>
                <w:b/>
              </w:rPr>
              <w:t xml:space="preserve">221,705.00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w:t>
      </w:r>
      <w:r>
        <w:t xml:space="preserve"> </w:t>
      </w:r>
      <w:r>
        <w:t xml:space="preserve">Quotation Estimate</w:t>
      </w:r>
      <w:r>
        <w:t xml:space="preserve"> </w:t>
      </w:r>
      <w:r>
        <w:t xml:space="preserve">reflecting current market rates for a</w:t>
      </w:r>
      <w:r>
        <w:t xml:space="preserve"> </w:t>
      </w:r>
      <w:r>
        <w:t xml:space="preserve">Customs Officer</w:t>
      </w:r>
      <w:r>
        <w:t xml:space="preserve"> </w:t>
      </w:r>
      <w:r>
        <w:t xml:space="preserve">in</w:t>
      </w:r>
      <w:r>
        <w:t xml:space="preserve"> </w:t>
      </w:r>
      <w:r>
        <w:t xml:space="preserve">Australia Sydney</w:t>
      </w:r>
      <w:r>
        <w:t xml:space="preserve"> </w:t>
      </w:r>
      <w:r>
        <w:t xml:space="preserve">will be required.</w:t>
      </w:r>
    </w:p>
    <w:p>
      <w:pPr>
        <w:numPr>
          <w:ilvl w:val="0"/>
          <w:numId w:val="1002"/>
        </w:numPr>
        <w:pStyle w:val="Compact"/>
      </w:pPr>
      <w:r>
        <w:t xml:space="preserve">All rates quoted are in Australian Dollars (AUD) and are inclusive of the</w:t>
      </w:r>
      <w:r>
        <w:t xml:space="preserve"> </w:t>
      </w:r>
      <w:r>
        <w:t xml:space="preserve">Customs Officer</w:t>
      </w:r>
      <w:r>
        <w:t xml:space="preserve">'s professional fees, superannuation contributions (at the current statutory rate of 11.5%), and workplace insurance as mandated under Australian employment law.</w:t>
      </w:r>
    </w:p>
    <w:p>
      <w:pPr>
        <w:numPr>
          <w:ilvl w:val="0"/>
          <w:numId w:val="1002"/>
        </w:numPr>
        <w:pStyle w:val="Compact"/>
      </w:pPr>
      <w:r>
        <w:t xml:space="preserve">Payment terms: 50% of the monthly retainer is due on the 1st of each calendar month, and the remaining 50% is due on the 15th. Invoicing will be conducted via electronic transfer to the account specified on each invoice. Late payments will attract interest at the rate prescribed under the Australian Consumer Law.</w:t>
      </w:r>
    </w:p>
    <w:p>
      <w:pPr>
        <w:numPr>
          <w:ilvl w:val="0"/>
          <w:numId w:val="1002"/>
        </w:numPr>
        <w:pStyle w:val="Compact"/>
      </w:pPr>
      <w:r>
        <w:t xml:space="preserve">The</w:t>
      </w:r>
      <w:r>
        <w:t xml:space="preserve"> </w:t>
      </w:r>
      <w:r>
        <w:t xml:space="preserve">Customs Officer</w:t>
      </w:r>
      <w:r>
        <w:t xml:space="preserve"> </w:t>
      </w:r>
      <w:r>
        <w:t xml:space="preserve">engaged under this arrangement will operate under a fixed-term contract of twelve (12) months, commencing on the date of mutual execution. Either party may terminate the engagement with thirty (30) days' written notice after the initial six-month period.</w:t>
      </w:r>
    </w:p>
    <w:p>
      <w:pPr>
        <w:numPr>
          <w:ilvl w:val="0"/>
          <w:numId w:val="1002"/>
        </w:numPr>
        <w:pStyle w:val="Compact"/>
      </w:pPr>
      <w:r>
        <w:t xml:space="preserve">All services will be performed in strict compliance with the Customs Act 1901 (Cth), the Trade Practices Act 1974 (Cth), and all relevant New South Wales state legislation applicable to</w:t>
      </w:r>
      <w:r>
        <w:t xml:space="preserve"> </w:t>
      </w:r>
      <w:r>
        <w:t xml:space="preserve">Australia Sydney</w:t>
      </w:r>
      <w:r>
        <w:t xml:space="preserve"> </w:t>
      </w:r>
      <w:r>
        <w:t xml:space="preserve">customs and trade operations.</w:t>
      </w:r>
    </w:p>
    <w:p>
      <w:pPr>
        <w:numPr>
          <w:ilvl w:val="0"/>
          <w:numId w:val="1002"/>
        </w:numPr>
        <w:pStyle w:val="Compact"/>
      </w:pPr>
      <w:r>
        <w:t xml:space="preserve">This</w:t>
      </w:r>
      <w:r>
        <w:t xml:space="preserve"> </w:t>
      </w:r>
      <w:r>
        <w:t xml:space="preserve">Quotation Estimate</w:t>
      </w:r>
      <w:r>
        <w:t xml:space="preserve"> </w:t>
      </w:r>
      <w:r>
        <w:t xml:space="preserve">does not include costs associated with customs duties, GST, excise, or any government-imposed levies on specific goods. These will be borne directly by the client and are not the responsibility of the</w:t>
      </w:r>
      <w:r>
        <w:t xml:space="preserve"> </w:t>
      </w:r>
      <w:r>
        <w:t xml:space="preserve">Customs Officer</w:t>
      </w:r>
      <w:r>
        <w:t xml:space="preserve"> </w:t>
      </w:r>
      <w:r>
        <w:t xml:space="preserve">or Harbour Gate Customs &amp; Trade Solutions Pty Ltd.</w:t>
      </w:r>
    </w:p>
    <w:p>
      <w:pPr>
        <w:numPr>
          <w:ilvl w:val="0"/>
          <w:numId w:val="1002"/>
        </w:numPr>
        <w:pStyle w:val="Compact"/>
      </w:pPr>
      <w:r>
        <w:t xml:space="preserve">Any variation to the scope of services, including additional port locations within</w:t>
      </w:r>
      <w:r>
        <w:t xml:space="preserve"> </w:t>
      </w:r>
      <w:r>
        <w:t xml:space="preserve">Australia Sydney</w:t>
      </w:r>
      <w:r>
        <w:t xml:space="preserve"> </w:t>
      </w:r>
      <w:r>
        <w:t xml:space="preserve">(e.g., Port Botany, Sydney Airport, or the Parramatta River freight terminal), will be subject to a supplementary</w:t>
      </w:r>
      <w:r>
        <w:t xml:space="preserve"> </w:t>
      </w:r>
      <w:r>
        <w:t xml:space="preserve">Quotation Estimate</w:t>
      </w:r>
      <w:r>
        <w:t xml:space="preserve"> </w:t>
      </w:r>
      <w:r>
        <w:t xml:space="preserve">issued prior to commencement of the additional work.</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engagement of the</w:t>
      </w:r>
      <w:r>
        <w:t xml:space="preserve"> </w:t>
      </w:r>
      <w:r>
        <w:t xml:space="preserve">Customs Officer</w:t>
      </w:r>
      <w:r>
        <w:t xml:space="preserve"> </w:t>
      </w:r>
      <w:r>
        <w:t xml:space="preserve">shall be resolved in accordance with the laws of the State of New South Wales, Australia, and shall be subject to the exclusive jurisdiction of the courts of</w:t>
      </w:r>
      <w:r>
        <w:t xml:space="preserve"> </w:t>
      </w:r>
      <w:r>
        <w:t xml:space="preserve">Australia Sydney</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the terms set out in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to provide customs clearance and trade compliance services in</w:t>
      </w:r>
      <w:r>
        <w:t xml:space="preserve"> </w:t>
      </w:r>
      <w:r>
        <w:t xml:space="preserve">Australia Sydney</w:t>
      </w:r>
      <w:r>
        <w:t xml:space="preserve">.</w:t>
      </w:r>
    </w:p>
    <w:p>
      <w:pPr>
        <w:pStyle w:val="BodyText"/>
      </w:pPr>
      <w:r>
        <w:rPr>
          <w:bCs/>
          <w:b/>
        </w:rPr>
        <w:t xml:space="preserve">For and on behalf of Harbour Gate Customs &amp; Trade Solutions Pty Ltd</w:t>
      </w:r>
    </w:p>
    <w:p>
      <w:pPr>
        <w:pStyle w:val="BodyText"/>
      </w:pPr>
      <w:r>
        <w:rPr>
          <w:bCs/>
          <w:b/>
        </w:rPr>
        <w:t xml:space="preserve">Authorised Signatory</w:t>
      </w:r>
      <w:r>
        <w:br/>
      </w:r>
      <w:r>
        <w:t xml:space="preserve">Name: David R. Callahan</w:t>
      </w:r>
      <w:r>
        <w:br/>
      </w:r>
      <w:r>
        <w:t xml:space="preserve">Title: Managing Director</w:t>
      </w:r>
      <w:r>
        <w:br/>
      </w:r>
      <w:r>
        <w:t xml:space="preserve">Date: ______________________</w:t>
      </w:r>
    </w:p>
    <w:p>
      <w:pPr>
        <w:pStyle w:val="BodyText"/>
      </w:pPr>
      <w:r>
        <w:rPr>
          <w:bCs/>
          <w:b/>
        </w:rPr>
        <w:t xml:space="preserve">For and on behalf of Meridian Import &amp; Export Group Pty Ltd</w:t>
      </w:r>
    </w:p>
    <w:p>
      <w:pPr>
        <w:pStyle w:val="BodyText"/>
      </w:pPr>
      <w:r>
        <w:rPr>
          <w:bCs/>
          <w:b/>
        </w:rPr>
        <w:t xml:space="preserve">Authorised Signatory</w:t>
      </w:r>
      <w:r>
        <w:br/>
      </w:r>
      <w:r>
        <w:t xml:space="preserve">Name: Eleanor Whitfield</w:t>
      </w:r>
      <w:r>
        <w:br/>
      </w:r>
      <w:r>
        <w:t xml:space="preserve">Title: Operations Director</w:t>
      </w:r>
      <w:r>
        <w:br/>
      </w:r>
      <w:r>
        <w:t xml:space="preserve">Date: ______________________</w:t>
      </w:r>
    </w:p>
    <w:p>
      <w:pPr>
        <w:pStyle w:val="BodyText"/>
      </w:pPr>
      <w:r>
        <w:t xml:space="preserve">Harbour Gate Customs &amp; Trade Solutions Pty Ltd | ABN 48 215 673 901 | Level 12, 200 George Street, Sydney NSW 2000, Australia</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HG-2025-04782 | Generated: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Australia Sydney</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