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eridian-trade-compliance-logistics-inc."/>
    <w:p>
      <w:pPr>
        <w:pStyle w:val="Heading1"/>
      </w:pPr>
      <w:r>
        <w:t xml:space="preserve">Meridian Trade Compliance &amp; Logistics Inc.</w:t>
      </w:r>
    </w:p>
    <w:p>
      <w:pPr>
        <w:pStyle w:val="FirstParagraph"/>
      </w:pPr>
      <w:r>
        <w:t xml:space="preserve">1450 Rue Sainte-Catherine Ouest, Suite 820, Montreal, Quebec H3G 1Z4, Canada</w:t>
      </w:r>
    </w:p>
    <w:p>
      <w:pPr>
        <w:pStyle w:val="BodyText"/>
      </w:pPr>
      <w:r>
        <w:t xml:space="preserve">Phone: (514) 555-0192  |  Email: quotations@meridiantrade.ca  |  GST/HST No.: 123456789RT0001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QTE-2025-MTL-0472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Daniel Fortin, Senior Account Manager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Montreal, Quebec, Canada</w:t>
      </w:r>
    </w:p>
    <w:p>
      <w:pPr>
        <w:pStyle w:val="BodyText"/>
      </w:pPr>
      <w:r>
        <w:rPr>
          <w:bCs/>
          <w:b/>
        </w:rPr>
        <w:t xml:space="preserve">Contact Person:</w:t>
      </w:r>
      <w:r>
        <w:t xml:space="preserve"> </w:t>
      </w:r>
      <w:r>
        <w:t xml:space="preserve">[Name]</w:t>
      </w:r>
    </w:p>
    <w:p>
      <w:pPr>
        <w:pStyle w:val="BodyText"/>
      </w:pPr>
      <w:r>
        <w:rPr>
          <w:bCs/>
          <w:b/>
        </w:rPr>
        <w:t xml:space="preserve">Reference No.:</w:t>
      </w:r>
      <w:r>
        <w:t xml:space="preserve"> </w:t>
      </w:r>
      <w:r>
        <w:t xml:space="preserve">REF-CLT-2025-0088</w:t>
      </w:r>
    </w:p>
    <w:bookmarkEnd w:id="22"/>
    <w:p>
      <w:pPr>
        <w:pStyle w:val="BodyText"/>
      </w:pPr>
      <w:r>
        <w:t xml:space="preserve">Dear Valued Client,</w:t>
      </w:r>
    </w:p>
    <w:p>
      <w:pPr>
        <w:pStyle w:val="BodyText"/>
      </w:pPr>
      <w:r>
        <w:t xml:space="preserve">Thank you for your inquiry regarding professional customs brokerage and trade compliance services. This</w:t>
      </w:r>
      <w:r>
        <w:t xml:space="preserve"> </w:t>
      </w:r>
      <w:r>
        <w:t xml:space="preserve">Quotation Estimate</w:t>
      </w:r>
      <w:r>
        <w:t xml:space="preserve"> </w:t>
      </w:r>
      <w:r>
        <w:t xml:space="preserve">has been prepared specifically to outline the scope, deliverables, and associated costs for engaging a licensed</w:t>
      </w:r>
      <w:r>
        <w:t xml:space="preserve"> </w:t>
      </w:r>
      <w:r>
        <w:t xml:space="preserve">Customs Officer</w:t>
      </w:r>
      <w:r>
        <w:t xml:space="preserve"> </w:t>
      </w:r>
      <w:r>
        <w:t xml:space="preserve">to manage import and export clearance operations at the Port of Montreal and the Montreal International Airport (YUL) within the</w:t>
      </w:r>
      <w:r>
        <w:t xml:space="preserve"> </w:t>
      </w:r>
      <w:r>
        <w:t xml:space="preserve">Canada Montreal</w:t>
      </w:r>
      <w:r>
        <w:t xml:space="preserve"> </w:t>
      </w:r>
      <w:r>
        <w:t xml:space="preserve">metropolitan region. Our team at Meridian Trade Compliance &amp; Logistics Inc. has over fifteen years of experience serving businesses operating in the</w:t>
      </w:r>
      <w:r>
        <w:t xml:space="preserve"> </w:t>
      </w:r>
      <w:r>
        <w:t xml:space="preserve">Canada Montreal</w:t>
      </w:r>
      <w:r>
        <w:t xml:space="preserve"> </w:t>
      </w:r>
      <w:r>
        <w:t xml:space="preserve">trade corridor, and we are confident that this proposal will meet your operational requirements.</w:t>
      </w:r>
    </w:p>
    <w:p>
      <w:pPr>
        <w:pStyle w:val="BodyText"/>
      </w:pPr>
      <w:r>
        <w:t xml:space="preserve">Scope of Services – Customs Officer Engagement</w:t>
      </w:r>
    </w:p>
    <w:p>
      <w:pPr>
        <w:pStyle w:val="BodyText"/>
      </w:pPr>
      <w:r>
        <w:t xml:space="preserve">The following</w:t>
      </w:r>
      <w:r>
        <w:t xml:space="preserve"> </w:t>
      </w:r>
      <w:r>
        <w:t xml:space="preserve">Quotation Estimate</w:t>
      </w:r>
      <w:r>
        <w:t xml:space="preserve"> </w:t>
      </w:r>
      <w:r>
        <w:t xml:space="preserve">covers the full engagement of a certified</w:t>
      </w:r>
      <w:r>
        <w:t xml:space="preserve"> </w:t>
      </w:r>
      <w:r>
        <w:t xml:space="preserve">Customs Officer</w:t>
      </w:r>
      <w:r>
        <w:t xml:space="preserve"> </w:t>
      </w:r>
      <w:r>
        <w:t xml:space="preserve">(licensed under the Customs Act, R.S.C. 1985, c. C-39) to perform the duties outlined below on behalf of your organization in the</w:t>
      </w:r>
      <w:r>
        <w:t xml:space="preserve"> </w:t>
      </w:r>
      <w:r>
        <w:t xml:space="preserve">Canada Montreal</w:t>
      </w:r>
      <w:r>
        <w:t xml:space="preserve"> </w:t>
      </w:r>
      <w:r>
        <w:t xml:space="preserve">area:</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Engagement of a licensed Customs Officer for full-time import/export clearance at the Port of Montreal, including filing of Customs Nomenclature (HS Code) classifications, duty calculations, and CBSA (Canada Border Services Agency) submissions.</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Customs Officer oversight of bonded warehouse operations at the Montreal Freeport zone, including inventory reconciliation, tariff classification audits, and compliance reporting to CBSA.</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Preparation and submission of Advance Ruling Requests (ARR) and Binding Tariff Information (BTI) applications with CBSA on behalf of the client for the Canada Montreal trade lane.</w:t>
            </w:r>
          </w:p>
        </w:tc>
        <w:tc>
          <w:tcPr/>
          <w:p>
            <w:pPr>
              <w:pStyle w:val="Compact"/>
              <w:jc w:val="left"/>
            </w:pPr>
            <w:r>
              <w:t xml:space="preserve">Per occurrence (est. 8)</w:t>
            </w:r>
          </w:p>
        </w:tc>
        <w:tc>
          <w:tcPr/>
          <w:p>
            <w:pPr>
              <w:pStyle w:val="Compact"/>
              <w:jc w:val="left"/>
            </w:pPr>
            <w:r>
              <w:t xml:space="preserve">$1,850 / filing</w:t>
            </w:r>
          </w:p>
        </w:tc>
        <w:tc>
          <w:tcPr/>
          <w:p>
            <w:pPr>
              <w:pStyle w:val="Compact"/>
              <w:jc w:val="left"/>
            </w:pPr>
            <w:r>
              <w:t xml:space="preserve">$14,800.00</w:t>
            </w:r>
          </w:p>
        </w:tc>
      </w:tr>
      <w:tr>
        <w:tc>
          <w:tcPr/>
          <w:p>
            <w:pPr>
              <w:pStyle w:val="Compact"/>
              <w:jc w:val="left"/>
            </w:pPr>
            <w:r>
              <w:t xml:space="preserve">4</w:t>
            </w:r>
          </w:p>
        </w:tc>
        <w:tc>
          <w:tcPr/>
          <w:p>
            <w:pPr>
              <w:pStyle w:val="Compact"/>
              <w:jc w:val="left"/>
            </w:pPr>
            <w:r>
              <w:t xml:space="preserve">Customs Officer-led trade compliance audit covering the preceding 24 months of import/export records, including penalty risk assessment and remediation plan for Canada Montreal operations.</w:t>
            </w:r>
          </w:p>
        </w:tc>
        <w:tc>
          <w:tcPr/>
          <w:p>
            <w:pPr>
              <w:pStyle w:val="Compact"/>
              <w:jc w:val="left"/>
            </w:pPr>
            <w:r>
              <w:t xml:space="preserve">One-time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Monthly customs reporting package: duty remittance summaries, CBSA correspondence logs, and KPI dashboards delivered to client management in Montreal.</w:t>
            </w:r>
          </w:p>
        </w:tc>
        <w:tc>
          <w:tcPr/>
          <w:p>
            <w:pPr>
              <w:pStyle w:val="Compact"/>
              <w:jc w:val="left"/>
            </w:pPr>
            <w:r>
              <w:t xml:space="preserve">12 months</w:t>
            </w:r>
          </w:p>
        </w:tc>
        <w:tc>
          <w:tcPr/>
          <w:p>
            <w:pPr>
              <w:pStyle w:val="Compact"/>
              <w:jc w:val="left"/>
            </w:pPr>
            <w:r>
              <w:t xml:space="preserve">$950 / month</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On-site Customs Officer presence at client's Montreal distribution centre (2 days/week) for physical inspection coordination, seal verification, and documentation sign-off.</w:t>
            </w:r>
          </w:p>
        </w:tc>
        <w:tc>
          <w:tcPr/>
          <w:p>
            <w:pPr>
              <w:pStyle w:val="Compact"/>
              <w:jc w:val="left"/>
            </w:pPr>
            <w:r>
              <w:t xml:space="preserve">12 months</w:t>
            </w:r>
          </w:p>
        </w:tc>
        <w:tc>
          <w:tcPr/>
          <w:p>
            <w:pPr>
              <w:pStyle w:val="Compact"/>
              <w:jc w:val="left"/>
            </w:pPr>
            <w:r>
              <w:t xml:space="preserve">$2,100 / month</w:t>
            </w:r>
          </w:p>
        </w:tc>
        <w:tc>
          <w:tcPr/>
          <w:p>
            <w:pPr>
              <w:pStyle w:val="Compact"/>
              <w:jc w:val="left"/>
            </w:pPr>
            <w:r>
              <w:t xml:space="preserve">$25,200.00</w:t>
            </w:r>
          </w:p>
        </w:tc>
      </w:tr>
      <w:tr>
        <w:tc>
          <w:tcPr/>
          <w:p>
            <w:pPr>
              <w:pStyle w:val="Compact"/>
              <w:jc w:val="left"/>
            </w:pPr>
            <w:r>
              <w:t xml:space="preserve">7</w:t>
            </w:r>
          </w:p>
        </w:tc>
        <w:tc>
          <w:tcPr/>
          <w:p>
            <w:pPr>
              <w:pStyle w:val="Compact"/>
              <w:jc w:val="left"/>
            </w:pPr>
            <w:r>
              <w:t xml:space="preserve">Contingency and after-hours Customs Officer support for urgent CBSA holds, seizure responses, or emergency clearance at YUL airport or the Port of Montreal.</w:t>
            </w:r>
          </w:p>
        </w:tc>
        <w:tc>
          <w:tcPr/>
          <w:p>
            <w:pPr>
              <w:pStyle w:val="Compact"/>
              <w:jc w:val="left"/>
            </w:pPr>
            <w:r>
              <w:t xml:space="preserve">12 months (est. 6 hrs)</w:t>
            </w:r>
          </w:p>
        </w:tc>
        <w:tc>
          <w:tcPr/>
          <w:p>
            <w:pPr>
              <w:pStyle w:val="Compact"/>
              <w:jc w:val="left"/>
            </w:pPr>
            <w:r>
              <w:t xml:space="preserve">$185 / hour</w:t>
            </w:r>
          </w:p>
        </w:tc>
        <w:tc>
          <w:tcPr/>
          <w:p>
            <w:pPr>
              <w:pStyle w:val="Compact"/>
              <w:jc w:val="left"/>
            </w:pPr>
            <w:r>
              <w:t xml:space="preserve">$1,110.00</w:t>
            </w:r>
          </w:p>
        </w:tc>
      </w:tr>
      <w:tr>
        <w:tc>
          <w:tcPr>
            <w:gridSpan w:val="4"/>
          </w:tcPr>
          <w:p>
            <w:pPr>
              <w:pStyle w:val="Compact"/>
              <w:jc w:val="right"/>
            </w:pPr>
            <w:r>
              <w:t xml:space="preserve">Subtotal (CAD)</w:t>
            </w:r>
          </w:p>
        </w:tc>
        <w:tc>
          <w:tcPr/>
          <w:p>
            <w:pPr>
              <w:pStyle w:val="Compact"/>
              <w:jc w:val="left"/>
            </w:pPr>
            <w:r>
              <w:t xml:space="preserve">$205,410.00</w:t>
            </w:r>
          </w:p>
        </w:tc>
      </w:tr>
      <w:tr>
        <w:tc>
          <w:tcPr>
            <w:gridSpan w:val="4"/>
          </w:tcPr>
          <w:p>
            <w:pPr>
              <w:pStyle w:val="Compact"/>
              <w:jc w:val="right"/>
            </w:pPr>
            <w:r>
              <w:t xml:space="preserve">GST (5%) – Quebec</w:t>
            </w:r>
          </w:p>
        </w:tc>
        <w:tc>
          <w:tcPr/>
          <w:p>
            <w:pPr>
              <w:pStyle w:val="Compact"/>
              <w:jc w:val="left"/>
            </w:pPr>
            <w:r>
              <w:t xml:space="preserve">$10,270.50</w:t>
            </w:r>
          </w:p>
        </w:tc>
      </w:tr>
      <w:tr>
        <w:tc>
          <w:tcPr>
            <w:gridSpan w:val="4"/>
          </w:tcPr>
          <w:p>
            <w:pPr>
              <w:pStyle w:val="Compact"/>
              <w:jc w:val="right"/>
            </w:pPr>
            <w:r>
              <w:t xml:space="preserve">QST (9.975%) – Quebec</w:t>
            </w:r>
          </w:p>
        </w:tc>
        <w:tc>
          <w:tcPr/>
          <w:p>
            <w:pPr>
              <w:pStyle w:val="Compact"/>
              <w:jc w:val="left"/>
            </w:pPr>
            <w:r>
              <w:t xml:space="preserve">$20,491.65</w:t>
            </w:r>
          </w:p>
        </w:tc>
      </w:tr>
      <w:tr>
        <w:tc>
          <w:tcPr>
            <w:gridSpan w:val="4"/>
          </w:tcPr>
          <w:p>
            <w:pPr>
              <w:pStyle w:val="Compact"/>
              <w:jc w:val="right"/>
            </w:pPr>
            <w:r>
              <w:t xml:space="preserve">TOTAL ESTIMATED COST (CAD)</w:t>
            </w:r>
          </w:p>
        </w:tc>
        <w:tc>
          <w:tcPr/>
          <w:p>
            <w:pPr>
              <w:pStyle w:val="Compact"/>
              <w:jc w:val="left"/>
            </w:pPr>
            <w:r>
              <w:t xml:space="preserve">$236,172.15</w:t>
            </w:r>
          </w:p>
        </w:tc>
      </w:tr>
    </w:tbl>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is valid for thirty (30) calendar days from the date of issue. Pricing is subject to revision upon expiry due to fluctuations in CBSA processing fees or market conditions in the Canada Montreal logistics sector.</w:t>
      </w:r>
    </w:p>
    <w:p>
      <w:pPr>
        <w:numPr>
          <w:ilvl w:val="0"/>
          <w:numId w:val="1001"/>
        </w:numPr>
        <w:pStyle w:val="Compact"/>
      </w:pPr>
      <w:r>
        <w:rPr>
          <w:bCs/>
          <w:b/>
        </w:rPr>
        <w:t xml:space="preserve">2. Payment Terms:</w:t>
      </w:r>
      <w:r>
        <w:t xml:space="preserve"> </w:t>
      </w:r>
      <w:r>
        <w:t xml:space="preserve">Invoices are issued monthly in arrears. Payment is due within thirty (30) days of invoice date by electronic funds transfer (EFT) to the account designated by Meridian Trade Compliance &amp; Logistics Inc. Late payments shall accrue interest at 1.5% per month as permitted under the Quebec Civil Code.</w:t>
      </w:r>
    </w:p>
    <w:p>
      <w:pPr>
        <w:numPr>
          <w:ilvl w:val="0"/>
          <w:numId w:val="1001"/>
        </w:numPr>
        <w:pStyle w:val="Compact"/>
      </w:pPr>
      <w:r>
        <w:rPr>
          <w:bCs/>
          <w:b/>
        </w:rPr>
        <w:t xml:space="preserve">3. Customs Officer Licensing:</w:t>
      </w:r>
      <w:r>
        <w:t xml:space="preserve"> </w:t>
      </w:r>
      <w:r>
        <w:t xml:space="preserve">The assigned Customs Officer holds an active licence issued by CBSA and is registered in good standing. The client acknowledges that the Customs Officer acts as a licensed broker under the Customs Act and is not an employee of the client. All professional liability insurance is maintained by Meridian Trade Compliance &amp; Logistics Inc.</w:t>
      </w:r>
    </w:p>
    <w:p>
      <w:pPr>
        <w:numPr>
          <w:ilvl w:val="0"/>
          <w:numId w:val="1001"/>
        </w:numPr>
        <w:pStyle w:val="Compact"/>
      </w:pPr>
      <w:r>
        <w:rPr>
          <w:bCs/>
          <w:b/>
        </w:rPr>
        <w:t xml:space="preserve">4. Scope Limitations:</w:t>
      </w:r>
      <w:r>
        <w:t xml:space="preserve"> </w:t>
      </w:r>
      <w:r>
        <w:t xml:space="preserve">This Quotation Estimate covers customs clearance, classification, and compliance services only. It does not include freight forwarding, ocean/air carrier booking, insurance, or physical transportation of goods within the Canada Montreal region unless separately agreed in writing.</w:t>
      </w:r>
    </w:p>
    <w:p>
      <w:pPr>
        <w:numPr>
          <w:ilvl w:val="0"/>
          <w:numId w:val="1001"/>
        </w:numPr>
        <w:pStyle w:val="Compact"/>
      </w:pPr>
      <w:r>
        <w:rPr>
          <w:bCs/>
          <w:b/>
        </w:rPr>
        <w:t xml:space="preserve">5. CBSA Fees:</w:t>
      </w:r>
      <w:r>
        <w:t xml:space="preserve"> </w:t>
      </w:r>
      <w:r>
        <w:t xml:space="preserve">Any fees charged directly by the Canada Border Services Agency (e.g., processing fees, penalty assessments, or re-examination charges) are billed at cost and are not included in the amounts above. The Customs Officer will provide itemized receipts for all such government charges.</w:t>
      </w:r>
    </w:p>
    <w:p>
      <w:pPr>
        <w:numPr>
          <w:ilvl w:val="0"/>
          <w:numId w:val="1001"/>
        </w:numPr>
        <w:pStyle w:val="Compact"/>
      </w:pPr>
      <w:r>
        <w:rPr>
          <w:bCs/>
          <w:b/>
        </w:rPr>
        <w:t xml:space="preserve">6. Confidentiality:</w:t>
      </w:r>
      <w:r>
        <w:t xml:space="preserve"> </w:t>
      </w:r>
      <w:r>
        <w:t xml:space="preserve">All commercial data, tariff classifications, and trade documentation handled by the Customs Officer in connection with this engagement in Canada Montreal shall be treated as strictly confidential and shall not be disclosed to third parties without written consent from the client.</w:t>
      </w:r>
    </w:p>
    <w:p>
      <w:pPr>
        <w:numPr>
          <w:ilvl w:val="0"/>
          <w:numId w:val="1001"/>
        </w:numPr>
        <w:pStyle w:val="Compact"/>
      </w:pPr>
      <w:r>
        <w:rPr>
          <w:bCs/>
          <w:b/>
        </w:rPr>
        <w:t xml:space="preserve">7. Termination:</w:t>
      </w:r>
      <w:r>
        <w:t xml:space="preserve"> </w:t>
      </w:r>
      <w:r>
        <w:t xml:space="preserve">Either party may terminate this engagement with sixty (60) days' written notice. Upon termination, the Customs Officer will complete all outstanding CBSA filings and deliver a full handover package within fifteen (15) business days.</w:t>
      </w:r>
    </w:p>
    <w:p>
      <w:pPr>
        <w:numPr>
          <w:ilvl w:val="0"/>
          <w:numId w:val="1001"/>
        </w:numPr>
        <w:pStyle w:val="Compact"/>
      </w:pPr>
      <w:r>
        <w:rPr>
          <w:bCs/>
          <w:b/>
        </w:rPr>
        <w:t xml:space="preserve">8. Governing Law:</w:t>
      </w:r>
      <w:r>
        <w:t xml:space="preserve"> </w:t>
      </w:r>
      <w:r>
        <w:t xml:space="preserve">This Quotation Estimate and any resulting contract shall be governed by the laws of the Province of Quebec and the federal laws of Canada applicable to customs and trade matters.</w:t>
      </w:r>
    </w:p>
    <w:p>
      <w:pPr>
        <w:numPr>
          <w:ilvl w:val="0"/>
          <w:numId w:val="1001"/>
        </w:numPr>
        <w:pStyle w:val="Compact"/>
      </w:pPr>
      <w:r>
        <w:rPr>
          <w:bCs/>
          <w:b/>
        </w:rPr>
        <w:t xml:space="preserve">9. Dispute Resolution:</w:t>
      </w:r>
      <w:r>
        <w:t xml:space="preserve"> </w:t>
      </w:r>
      <w:r>
        <w:t xml:space="preserve">Any dispute arising from this Quotation Estimate shall be resolved through mediation in Montreal, Quebec, before proceeding to the courts of competent jurisdiction in Canada Montreal.</w:t>
      </w:r>
    </w:p>
    <w:p>
      <w:pPr>
        <w:pStyle w:val="FirstParagraph"/>
      </w:pPr>
      <w:r>
        <w:t xml:space="preserve">Acceptance</w:t>
      </w:r>
    </w:p>
    <w:p>
      <w:pPr>
        <w:pStyle w:val="BodyText"/>
      </w:pPr>
      <w:r>
        <w:t xml:space="preserve">By signing below, the client acknowledges receipt of this Quotation Estimate and agrees to the terms outlined herein for the engagement of a Customs Officer to manage customs operations in the Canada Montreal region. This document does not constitute a binding contract until a formal Service Agreement is executed by both parties.</w:t>
      </w:r>
    </w:p>
    <w:p>
      <w:pPr>
        <w:pStyle w:val="BodyText"/>
      </w:pPr>
      <w:r>
        <w:rPr>
          <w:bCs/>
          <w:b/>
        </w:rPr>
        <w:t xml:space="preserve">For Meridian Trade Compliance &amp; Logistics Inc.</w:t>
      </w:r>
    </w:p>
    <w:p>
      <w:pPr>
        <w:pStyle w:val="BodyText"/>
      </w:pPr>
      <w:r>
        <w:t xml:space="preserve">Signature: ___________________________</w:t>
      </w:r>
    </w:p>
    <w:p>
      <w:pPr>
        <w:pStyle w:val="BodyText"/>
      </w:pPr>
      <w:r>
        <w:t xml:space="preserve">Name: Daniel Fortin</w:t>
      </w:r>
    </w:p>
    <w:p>
      <w:pPr>
        <w:pStyle w:val="BodyText"/>
      </w:pPr>
      <w:r>
        <w:t xml:space="preserve">Title: Senior Account Manager</w:t>
      </w:r>
    </w:p>
    <w:p>
      <w:pPr>
        <w:pStyle w:val="BodyText"/>
      </w:pPr>
      <w:r>
        <w:t xml:space="preserve">Date: ___________________________</w:t>
      </w:r>
    </w:p>
    <w:p>
      <w:pPr>
        <w:pStyle w:val="BodyText"/>
      </w:pPr>
      <w:r>
        <w:rPr>
          <w:bCs/>
          <w:b/>
        </w:rPr>
        <w:t xml:space="preserve">For the Client</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Meridian Trade Compliance &amp; Logistics Inc.  |  1450 Rue Sainte-Catherine Ouest, Suite 820, Montreal, QC H3G 1Z4, Canada</w:t>
      </w:r>
    </w:p>
    <w:p>
      <w:pPr>
        <w:pStyle w:val="BodyText"/>
      </w:pPr>
      <w:r>
        <w:t xml:space="preserve">This Quotation Estimate (QTE-2025-MTL-0472) is the property of Meridian Trade Compliance &amp; Logistics Inc. and is intended solely for the named client.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Canada Montreal</dc:title>
  <dc:creator/>
  <dc:language>en</dc:language>
  <cp:keywords/>
  <dcterms:created xsi:type="dcterms:W3CDTF">2026-10-10T07:31:26Z</dcterms:created>
  <dcterms:modified xsi:type="dcterms:W3CDTF">2026-10-10T07:31:26Z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