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Andes Trade Compliance &amp; Logistics S.A.</w:t>
      </w:r>
    </w:p>
    <w:p>
      <w:pPr>
        <w:pStyle w:val="BodyText"/>
      </w:pPr>
      <w:r>
        <w:t xml:space="preserve">Av. Apoquindo 4501, Piso 12, Las Condes, Santiago, Chile</w:t>
      </w:r>
    </w:p>
    <w:p>
      <w:pPr>
        <w:pStyle w:val="BodyText"/>
      </w:pPr>
      <w:r>
        <w:t xml:space="preserve">Phone: +56 2 2345 6789 | Email: quotes@andestradecl.cl | RUT: 76.543.210-K</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Chile Santiago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Pacific Import-Export Solutions SpA</w:t>
            </w:r>
          </w:p>
        </w:tc>
      </w:tr>
      <w:tr>
        <w:tc>
          <w:tcPr/>
          <w:p>
            <w:pPr>
              <w:pStyle w:val="Compact"/>
              <w:jc w:val="left"/>
            </w:pPr>
            <w:r>
              <w:rPr>
                <w:bCs/>
                <w:b/>
              </w:rPr>
              <w:t xml:space="preserve">Contact Person:</w:t>
            </w:r>
          </w:p>
        </w:tc>
        <w:tc>
          <w:tcPr/>
          <w:p>
            <w:pPr>
              <w:pStyle w:val="Compact"/>
              <w:jc w:val="left"/>
            </w:pPr>
            <w:r>
              <w:t xml:space="preserve">Mr. Ricardo Fuentes, Director of Operations</w:t>
            </w:r>
          </w:p>
        </w:tc>
      </w:tr>
      <w:tr>
        <w:tc>
          <w:tcPr/>
          <w:p>
            <w:pPr>
              <w:pStyle w:val="Compact"/>
              <w:jc w:val="left"/>
            </w:pPr>
            <w:r>
              <w:rPr>
                <w:bCs/>
                <w:b/>
              </w:rPr>
              <w:t xml:space="preserve">Address:</w:t>
            </w:r>
          </w:p>
        </w:tc>
        <w:tc>
          <w:tcPr/>
          <w:p>
            <w:pPr>
              <w:pStyle w:val="Compact"/>
              <w:jc w:val="left"/>
            </w:pPr>
            <w:r>
              <w:t xml:space="preserve">Av. Américo Vespucio 1200, Of. 805, Santiago, Chile</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Email:</w:t>
            </w:r>
          </w:p>
        </w:tc>
        <w:tc>
          <w:tcPr/>
          <w:p>
            <w:pPr>
              <w:pStyle w:val="Compact"/>
              <w:jc w:val="left"/>
            </w:pPr>
            <w:r>
              <w:t xml:space="preserve">rfuentes@pacificimport.cl</w:t>
            </w:r>
          </w:p>
        </w:tc>
      </w:tr>
    </w:tbl>
    <w:bookmarkEnd w:id="21"/>
    <w:bookmarkStart w:id="22" w:name="Xdcf3a95fcf72b41fb330aec570413feaec79a57"/>
    <w:p>
      <w:pPr>
        <w:pStyle w:val="Heading2"/>
      </w:pPr>
      <w:r>
        <w:t xml:space="preserve">2. Scope of Services – Customs Officer Engagement in Chile Santiago</w:t>
      </w:r>
    </w:p>
    <w:p>
      <w:pPr>
        <w:pStyle w:val="FirstParagraph"/>
      </w:pPr>
      <w:r>
        <w:t xml:space="preserve">This</w:t>
      </w:r>
      <w:r>
        <w:t xml:space="preserve"> </w:t>
      </w:r>
      <w:r>
        <w:t xml:space="preserve">Quotation Estimate</w:t>
      </w:r>
      <w:r>
        <w:t xml:space="preserve"> </w:t>
      </w:r>
      <w:r>
        <w:t xml:space="preserve">is issued by Andes Trade Compliance &amp; Logistics S.A. to provide comprehensive</w:t>
      </w:r>
      <w:r>
        <w:t xml:space="preserve"> </w:t>
      </w:r>
      <w:r>
        <w:t xml:space="preserve">Customs Officer</w:t>
      </w:r>
      <w:r>
        <w:t xml:space="preserve"> </w:t>
      </w:r>
      <w:r>
        <w:t xml:space="preserve">services for the client's import and export operations based in</w:t>
      </w:r>
      <w:r>
        <w:t xml:space="preserve"> </w:t>
      </w:r>
      <w:r>
        <w:t xml:space="preserve">Chile Santiago</w:t>
      </w:r>
      <w:r>
        <w:t xml:space="preserve">. The engagement covers the full spectrum of customs brokerage, regulatory compliance, and trade facilitation activities required to ensure seamless movement of goods through the Port of San Antonio, the Arturo Merino Benítez International Airport (SCL), and all land border crossings within the Metropolitan Region of Santiago.</w:t>
      </w:r>
    </w:p>
    <w:p>
      <w:pPr>
        <w:pStyle w:val="BodyText"/>
      </w:pPr>
      <w:r>
        <w:t xml:space="preserve">Our licensed</w:t>
      </w:r>
      <w:r>
        <w:t xml:space="preserve"> </w:t>
      </w:r>
      <w:r>
        <w:t xml:space="preserve">Customs Officer</w:t>
      </w:r>
      <w:r>
        <w:t xml:space="preserve"> </w:t>
      </w:r>
      <w:r>
        <w:t xml:space="preserve">team, registered with the Servicio Nacional de Aduanas de Chile (National Customs Service), will manage all documentation, tariff classification, valuation, origin certification, and clearance procedures. The services are specifically tailored to the regulatory framework governing</w:t>
      </w:r>
      <w:r>
        <w:t xml:space="preserve"> </w:t>
      </w:r>
      <w:r>
        <w:t xml:space="preserve">Chile Santiago</w:t>
      </w:r>
      <w:r>
        <w:t xml:space="preserve"> </w:t>
      </w:r>
      <w:r>
        <w:t xml:space="preserve">as the primary logistics hub for Central and South American trade corridors.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Dedicated Customs Officer – Full-time assignment for import clearance at Port of San Antonio and SCL Airport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Export documentation preparation and customs declaration filing (DUA) – per shipment</w:t>
            </w:r>
          </w:p>
        </w:tc>
        <w:tc>
          <w:tcPr/>
          <w:p>
            <w:pPr>
              <w:pStyle w:val="Compact"/>
              <w:jc w:val="left"/>
            </w:pPr>
            <w:r>
              <w:t xml:space="preserve">Shipment</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Tariff classification advisory (HS Code determination) and binding ruling applications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Customs valuation support and transfer pricing documentation for Chile Santiago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Regulatory compliance monitoring – updates on Chilean customs legislation, trade agreements (ANDES, PACER Plus, CPTPP)</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On-site customs inspection coordination and physical examination supervision at Chile Santiago warehouses</w:t>
            </w:r>
          </w:p>
        </w:tc>
        <w:tc>
          <w:tcPr/>
          <w:p>
            <w:pPr>
              <w:pStyle w:val="Compact"/>
              <w:jc w:val="left"/>
            </w:pPr>
            <w:r>
              <w:t xml:space="preserve">Visit</w:t>
            </w:r>
          </w:p>
        </w:tc>
        <w:tc>
          <w:tcPr/>
          <w:p>
            <w:pPr>
              <w:pStyle w:val="Compact"/>
              <w:jc w:val="left"/>
            </w:pPr>
            <w:r>
              <w:t xml:space="preserve">48</w:t>
            </w:r>
          </w:p>
        </w:tc>
        <w:tc>
          <w:tcPr/>
          <w:p>
            <w:pPr>
              <w:pStyle w:val="Compact"/>
              <w:jc w:val="left"/>
            </w:pPr>
            <w:r>
              <w:t xml:space="preserve">60,000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Free Trade Agreement (FTA) origin certification and preferential tariff application</w:t>
            </w:r>
          </w:p>
        </w:tc>
        <w:tc>
          <w:tcPr/>
          <w:p>
            <w:pPr>
              <w:pStyle w:val="Compact"/>
              <w:jc w:val="left"/>
            </w:pPr>
            <w:r>
              <w:t xml:space="preserve">Certificate</w:t>
            </w:r>
          </w:p>
        </w:tc>
        <w:tc>
          <w:tcPr/>
          <w:p>
            <w:pPr>
              <w:pStyle w:val="Compact"/>
              <w:jc w:val="left"/>
            </w:pPr>
            <w:r>
              <w:t xml:space="preserve">150</w:t>
            </w:r>
          </w:p>
        </w:tc>
        <w:tc>
          <w:tcPr/>
          <w:p>
            <w:pPr>
              <w:pStyle w:val="Compact"/>
              <w:jc w:val="left"/>
            </w:pPr>
            <w:r>
              <w:t xml:space="preserve">28,000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Customs audit preparation and post-clearance review support</w:t>
            </w:r>
          </w:p>
        </w:tc>
        <w:tc>
          <w:tcPr/>
          <w:p>
            <w:pPr>
              <w:pStyle w:val="Compact"/>
              <w:jc w:val="left"/>
            </w:pPr>
            <w:r>
              <w:t xml:space="preserve">Project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gridSpan w:val="5"/>
          </w:tcPr>
          <w:p>
            <w:pPr>
              <w:pStyle w:val="Compact"/>
              <w:jc w:val="left"/>
            </w:pPr>
            <w:r>
              <w:t xml:space="preserve">TOTAL QUOTATION ESTIMATE (CLP)</w:t>
            </w:r>
          </w:p>
        </w:tc>
        <w:tc>
          <w:tcPr/>
          <w:p>
            <w:pPr>
              <w:pStyle w:val="Compact"/>
              <w:jc w:val="left"/>
            </w:pPr>
            <w:r>
              <w:t xml:space="preserve">39,480,000</w:t>
            </w:r>
          </w:p>
        </w:tc>
      </w:tr>
      <w:tr>
        <w:tc>
          <w:tcPr>
            <w:gridSpan w:val="5"/>
          </w:tcPr>
          <w:p>
            <w:pPr>
              <w:pStyle w:val="Compact"/>
              <w:jc w:val="left"/>
            </w:pPr>
            <w:r>
              <w:t xml:space="preserve">TOTAL QUOTATION ESTIMATE (USD – approx. at 950 CLP/USD)</w:t>
            </w:r>
          </w:p>
        </w:tc>
        <w:tc>
          <w:tcPr/>
          <w:p>
            <w:pPr>
              <w:pStyle w:val="Compact"/>
              <w:jc w:val="left"/>
            </w:pPr>
            <w:r>
              <w:t xml:space="preserve">41,558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prevailing market conditions in</w:t>
      </w:r>
      <w:r>
        <w:t xml:space="preserve"> </w:t>
      </w:r>
      <w:r>
        <w:t xml:space="preserve">Chile Santiago</w:t>
      </w:r>
      <w:r>
        <w:t xml:space="preserve">.</w:t>
      </w:r>
    </w:p>
    <w:p>
      <w:pPr>
        <w:numPr>
          <w:ilvl w:val="0"/>
          <w:numId w:val="1001"/>
        </w:numPr>
        <w:pStyle w:val="Compact"/>
      </w:pPr>
      <w:r>
        <w:t xml:space="preserve">All services shall be performed by a licensed</w:t>
      </w:r>
      <w:r>
        <w:t xml:space="preserve"> </w:t>
      </w:r>
      <w:r>
        <w:t xml:space="preserve">Customs Officer</w:t>
      </w:r>
      <w:r>
        <w:t xml:space="preserve"> </w:t>
      </w:r>
      <w:r>
        <w:t xml:space="preserve">holding a valid registration with the Servicio Nacional de Aduanas de Chile and in full compliance with the Ley General de Aduanas (Law No. 17,399) and its amendments.</w:t>
      </w:r>
    </w:p>
    <w:p>
      <w:pPr>
        <w:numPr>
          <w:ilvl w:val="0"/>
          <w:numId w:val="1001"/>
        </w:numPr>
        <w:pStyle w:val="Compact"/>
      </w:pPr>
      <w:r>
        <w:t xml:space="preserve">Payment terms: 50% upon contract execution and 50% upon completion of the first six-month period. Invoices shall be issued in Chilean Pesos (CLP) and are payable within fifteen (15) business days via bank transfer to our account at Banco de Chile, Santiago branch.</w:t>
      </w:r>
    </w:p>
    <w:p>
      <w:pPr>
        <w:numPr>
          <w:ilvl w:val="0"/>
          <w:numId w:val="1001"/>
        </w:numPr>
        <w:pStyle w:val="Compact"/>
      </w:pPr>
      <w:r>
        <w:t xml:space="preserve">The</w:t>
      </w:r>
      <w:r>
        <w:t xml:space="preserve"> </w:t>
      </w:r>
      <w:r>
        <w:t xml:space="preserve">Customs Officer</w:t>
      </w:r>
      <w:r>
        <w:t xml:space="preserve"> </w:t>
      </w:r>
      <w:r>
        <w:t xml:space="preserve">assigned to this engagement shall maintain professional liability insurance with a minimum coverage of CLP 500,000,000, as required by Chilean customs regulations.</w:t>
      </w:r>
    </w:p>
    <w:p>
      <w:pPr>
        <w:numPr>
          <w:ilvl w:val="0"/>
          <w:numId w:val="1001"/>
        </w:numPr>
        <w:pStyle w:val="Compact"/>
      </w:pPr>
      <w:r>
        <w:t xml:space="preserve">All work related to this</w:t>
      </w:r>
      <w:r>
        <w:t xml:space="preserve"> </w:t>
      </w:r>
      <w:r>
        <w:t xml:space="preserve">Quotation Estimate</w:t>
      </w:r>
      <w:r>
        <w:t xml:space="preserve"> </w:t>
      </w:r>
      <w:r>
        <w:t xml:space="preserve">shall be conducted in accordance with the data protection laws of Chile (Ley 19.628) and the client's internal confidentiality policies.</w:t>
      </w:r>
    </w:p>
    <w:p>
      <w:pPr>
        <w:numPr>
          <w:ilvl w:val="0"/>
          <w:numId w:val="1001"/>
        </w:numPr>
        <w:pStyle w:val="Compact"/>
      </w:pPr>
      <w:r>
        <w:t xml:space="preserve">Any additional services beyond the scope defined herein shall be subject to a supplementary</w:t>
      </w:r>
      <w:r>
        <w:t xml:space="preserve"> </w:t>
      </w:r>
      <w:r>
        <w:t xml:space="preserve">Quotation Estimate</w:t>
      </w:r>
      <w:r>
        <w:t xml:space="preserve"> </w:t>
      </w:r>
      <w:r>
        <w:t xml:space="preserve">approved in writing by both parties before execution.</w:t>
      </w:r>
    </w:p>
    <w:p>
      <w:pPr>
        <w:numPr>
          <w:ilvl w:val="0"/>
          <w:numId w:val="1001"/>
        </w:numPr>
        <w:pStyle w:val="Compact"/>
      </w:pPr>
      <w:r>
        <w:t xml:space="preserve">Force majeure events, including but not limited to port strikes, government-mandated closures, or natural disasters affecting the</w:t>
      </w:r>
      <w:r>
        <w:t xml:space="preserve"> </w:t>
      </w:r>
      <w:r>
        <w:t xml:space="preserve">Chile Santiago</w:t>
      </w:r>
      <w:r>
        <w:t xml:space="preserve"> </w:t>
      </w:r>
      <w:r>
        <w:t xml:space="preserve">metropolitan area, shall suspend service obligations without penalty to either party.</w:t>
      </w:r>
    </w:p>
    <w:p>
      <w:pPr>
        <w:numPr>
          <w:ilvl w:val="0"/>
          <w:numId w:val="1001"/>
        </w:numPr>
        <w:pStyle w:val="Compact"/>
      </w:pPr>
      <w:r>
        <w:t xml:space="preserve">Disputes arising from this agreement shall be resolved through the competent courts of Santiago, Chile, or by arbitration under the rules of the Cámara de Comercio de Santiago, at the client's election.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Trade Compliance &amp; Logistics S.A. to commence the</w:t>
      </w:r>
      <w:r>
        <w:t xml:space="preserve"> </w:t>
      </w:r>
      <w:r>
        <w:t xml:space="preserve">Customs Officer</w:t>
      </w:r>
      <w:r>
        <w:t xml:space="preserve"> </w:t>
      </w:r>
      <w:r>
        <w:t xml:space="preserve">services described herein at the</w:t>
      </w:r>
      <w:r>
        <w:t xml:space="preserve"> </w:t>
      </w:r>
      <w:r>
        <w:t xml:space="preserve">Chile Santiago</w:t>
      </w:r>
      <w:r>
        <w:t xml:space="preserve"> </w:t>
      </w:r>
      <w:r>
        <w:t xml:space="preserve">operational locations specified. This signature constitutes a binding acceptance of all terms, conditions, and pricing outlined in this document.</w:t>
      </w:r>
    </w:p>
    <w:p>
      <w:pPr>
        <w:pStyle w:val="BodyText"/>
      </w:pPr>
      <w:r>
        <w:rPr>
          <w:bCs/>
          <w:b/>
        </w:rPr>
        <w:t xml:space="preserve">For Andes Trade Compliance &amp; Logistics S.A.</w:t>
      </w:r>
      <w:r>
        <w:br/>
      </w:r>
      <w:r>
        <w:t xml:space="preserve">Name: Carolina Méndez, Gerente Comercial</w:t>
      </w:r>
      <w:r>
        <w:br/>
      </w:r>
      <w:r>
        <w:t xml:space="preserve">Date: _______________</w:t>
      </w:r>
    </w:p>
    <w:p>
      <w:pPr>
        <w:pStyle w:val="BodyText"/>
      </w:pPr>
      <w:r>
        <w:rPr>
          <w:bCs/>
          <w:b/>
        </w:rPr>
        <w:t xml:space="preserve">For Pacific Import-Export Solutions SpA</w:t>
      </w:r>
      <w:r>
        <w:br/>
      </w:r>
      <w:r>
        <w:t xml:space="preserve">Name: Ricardo Fuentes, Director</w:t>
      </w:r>
      <w:r>
        <w:br/>
      </w:r>
      <w:r>
        <w:t xml:space="preserve">Date: _______________</w:t>
      </w:r>
    </w:p>
    <w:p>
      <w:pPr>
        <w:pStyle w:val="BodyText"/>
      </w:pPr>
      <w:r>
        <w:t xml:space="preserve">This Quotation Estimate QE-2025-0847 was generated electronically and is valid without a physical stamp. For queries regarding this Customs Officer service proposal in Chile Santiago, please contact our commercial department at +56 2 2345 6789 or quotes@andestradecl.cl.</w:t>
      </w:r>
    </w:p>
    <w:p>
      <w:pPr>
        <w:pStyle w:val="BodyText"/>
      </w:pPr>
      <w:r>
        <w:t xml:space="preserve">© 2025 Andes Trade Compliance &amp; Logistics S.A. – Santiago, Chile.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Chile Santiago</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