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Customs Officer Services — China Guangzhou</w:t>
      </w:r>
    </w:p>
    <w:bookmarkEnd w:id="20"/>
    <w:bookmarkStart w:id="21" w:name="service-provider"/>
    <w:p>
      <w:pPr>
        <w:pStyle w:val="Heading3"/>
      </w:pPr>
      <w:r>
        <w:t xml:space="preserve">Service Provider</w:t>
      </w:r>
    </w:p>
    <w:p>
      <w:pPr>
        <w:pStyle w:val="FirstParagraph"/>
      </w:pPr>
      <w:r>
        <w:rPr>
          <w:bCs/>
          <w:b/>
        </w:rPr>
        <w:t xml:space="preserve">Guangzhou International Trade Compliance Co., Ltd.</w:t>
      </w:r>
    </w:p>
    <w:p>
      <w:pPr>
        <w:pStyle w:val="BodyText"/>
      </w:pPr>
      <w:r>
        <w:t xml:space="preserve">Address: 128 Tianhe Road, Tianhe District, Guangzhou, Guangdong Province, China 510630</w:t>
      </w:r>
    </w:p>
    <w:p>
      <w:pPr>
        <w:pStyle w:val="BodyText"/>
      </w:pPr>
      <w:r>
        <w:t xml:space="preserve">Tel: +86-20-8888-6600</w:t>
      </w:r>
    </w:p>
    <w:p>
      <w:pPr>
        <w:pStyle w:val="BodyText"/>
      </w:pPr>
      <w:r>
        <w:t xml:space="preserve">Email: quotations@gztrade-compliance.cn</w:t>
      </w:r>
    </w:p>
    <w:p>
      <w:pPr>
        <w:pStyle w:val="BodyText"/>
      </w:pPr>
      <w:r>
        <w:t xml:space="preserve">Unified Social Credit Code: 91440101MA5C8X7K2P</w:t>
      </w:r>
    </w:p>
    <w:bookmarkEnd w:id="21"/>
    <w:bookmarkStart w:id="22" w:name="client-recipient"/>
    <w:p>
      <w:pPr>
        <w:pStyle w:val="Heading3"/>
      </w:pPr>
      <w:r>
        <w:t xml:space="preserve">Client / Recipient</w:t>
      </w:r>
    </w:p>
    <w:p>
      <w:pPr>
        <w:pStyle w:val="FirstParagraph"/>
      </w:pPr>
      <w:r>
        <w:rPr>
          <w:bCs/>
          <w:b/>
        </w:rPr>
        <w:t xml:space="preserve">Shenzhen Pacific Logistics Group Co., Ltd.</w:t>
      </w:r>
    </w:p>
    <w:p>
      <w:pPr>
        <w:pStyle w:val="BodyText"/>
      </w:pPr>
      <w:r>
        <w:t xml:space="preserve">Address: 45 Binhai Boulevard, Nanshan District, Shenzhen, Guangdong Province, China 518054</w:t>
      </w:r>
    </w:p>
    <w:p>
      <w:pPr>
        <w:pStyle w:val="BodyText"/>
      </w:pPr>
      <w:r>
        <w:t xml:space="preserve">Attn: Mr. David Chen, Director of Import Operations</w:t>
      </w:r>
    </w:p>
    <w:p>
      <w:pPr>
        <w:pStyle w:val="BodyText"/>
      </w:pPr>
      <w:r>
        <w:t xml:space="preserve">Tel: +86-755-2233-9900</w:t>
      </w:r>
    </w:p>
    <w:p>
      <w:pPr>
        <w:pStyle w:val="BodyText"/>
      </w:pPr>
      <w:r>
        <w:t xml:space="preserve">Email: d.chen@szpacific-logistics.com</w:t>
      </w:r>
    </w:p>
    <w:bookmarkEnd w:id="22"/>
    <w:p>
      <w:pPr>
        <w:pStyle w:val="BodyText"/>
      </w:pPr>
      <w:r>
        <w:rPr>
          <w:bCs/>
          <w:b/>
        </w:rPr>
        <w:t xml:space="preserve">Quotation No.:</w:t>
      </w:r>
      <w:r>
        <w:t xml:space="preserve"> </w:t>
      </w:r>
      <w:r>
        <w:t xml:space="preserve">QE-GZ-2025-04178</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 (30 days)</w:t>
      </w:r>
      <w:r>
        <w:t xml:space="preserve"> </w:t>
      </w:r>
      <w:r>
        <w:rPr>
          <w:bCs/>
          <w:b/>
        </w:rPr>
        <w:t xml:space="preserve">Currency:</w:t>
      </w:r>
      <w:r>
        <w:t xml:space="preserve"> </w:t>
      </w:r>
      <w:r>
        <w:t xml:space="preserve">CNY (Chinese Yuan Renminbi)</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Guangzhou International Trade Compliance Co., Ltd. to provide a comprehensive and itemized cost breakdown for the engagement of a qualified</w:t>
      </w:r>
      <w:r>
        <w:t xml:space="preserve"> </w:t>
      </w:r>
      <w:r>
        <w:t xml:space="preserve">Customs Officer</w:t>
      </w:r>
      <w:r>
        <w:t xml:space="preserve"> </w:t>
      </w:r>
      <w:r>
        <w:t xml:space="preserve">to support import and export clearance operations at the Guangzhou Port and the Guangzhou Baiyun International Airport in</w:t>
      </w:r>
      <w:r>
        <w:t xml:space="preserve"> </w:t>
      </w:r>
      <w:r>
        <w:t xml:space="preserve">China Guangzhou</w:t>
      </w:r>
      <w:r>
        <w:t xml:space="preserve">. The services described herein are designed to ensure full compliance with the regulations of the General Administration of Customs of China (GACC), the Guangdong Provincial Customs Bureau, and all applicable national and municipal trade laws governing the movement of goods through the Guangzhou customs territory.</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will be responsible for preparing, reviewing, and submitting all customs declarations, managing tariff classification under the Harmonized System (HS) codes, calculating and verifying duties and taxes, coordinating with the Guangzhou Customs House, and ensuring that all documentation meets the requirements of the China Customs Single Window platform. The officer will operate exclusively within the jurisdiction of</w:t>
      </w:r>
      <w:r>
        <w:t xml:space="preserve"> </w:t>
      </w:r>
      <w:r>
        <w:t xml:space="preserve">China Guangzhou</w:t>
      </w:r>
      <w:r>
        <w:t xml:space="preserve">, covering the Guangzhou Port (including the Nansha and Huangpu terminals), the Guangzhou International Land Port, and the Baiyun Airport cargo facilities.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Engagement of a licensed Customs Officer (GACC-registered, minimum 8 years experience) for daily import/export declaration processing at Guangzhou Port</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c>
          <w:tcPr/>
          <w:p>
            <w:pPr>
              <w:pStyle w:val="Compact"/>
              <w:jc w:val="left"/>
            </w:pPr>
            <w:r>
              <w:t xml:space="preserve">Full-time, Mon–Fri</w:t>
            </w:r>
          </w:p>
        </w:tc>
      </w:tr>
      <w:tr>
        <w:tc>
          <w:tcPr/>
          <w:p>
            <w:pPr>
              <w:pStyle w:val="Compact"/>
              <w:jc w:val="left"/>
            </w:pPr>
            <w:r>
              <w:t xml:space="preserve">2</w:t>
            </w:r>
          </w:p>
        </w:tc>
        <w:tc>
          <w:tcPr/>
          <w:p>
            <w:pPr>
              <w:pStyle w:val="Compact"/>
              <w:jc w:val="left"/>
            </w:pPr>
            <w:r>
              <w:t xml:space="preserve">Customs Officer on-site support at Guangzhou Baiyun International Airport for air-freight clearance (peak-season coverage)</w:t>
            </w:r>
          </w:p>
        </w:tc>
        <w:tc>
          <w:tcPr/>
          <w:p>
            <w:pPr>
              <w:pStyle w:val="Compact"/>
              <w:jc w:val="left"/>
            </w:pPr>
            <w:r>
              <w:t xml:space="preserve">12 months</w:t>
            </w:r>
          </w:p>
        </w:tc>
        <w:tc>
          <w:tcPr/>
          <w:p>
            <w:pPr>
              <w:pStyle w:val="Compact"/>
              <w:jc w:val="left"/>
            </w:pPr>
            <w:r>
              <w:t xml:space="preserve">6,200 / month</w:t>
            </w:r>
          </w:p>
        </w:tc>
        <w:tc>
          <w:tcPr/>
          <w:p>
            <w:pPr>
              <w:pStyle w:val="Compact"/>
              <w:jc w:val="left"/>
            </w:pPr>
            <w:r>
              <w:t xml:space="preserve">74,400.00</w:t>
            </w:r>
          </w:p>
        </w:tc>
        <w:tc>
          <w:tcPr/>
          <w:p>
            <w:pPr>
              <w:pStyle w:val="Compact"/>
              <w:jc w:val="left"/>
            </w:pPr>
            <w:r>
              <w:t xml:space="preserve">3 days/week</w:t>
            </w:r>
          </w:p>
        </w:tc>
      </w:tr>
      <w:tr>
        <w:tc>
          <w:tcPr/>
          <w:p>
            <w:pPr>
              <w:pStyle w:val="Compact"/>
              <w:jc w:val="left"/>
            </w:pPr>
            <w:r>
              <w:t xml:space="preserve">3</w:t>
            </w:r>
          </w:p>
        </w:tc>
        <w:tc>
          <w:tcPr/>
          <w:p>
            <w:pPr>
              <w:pStyle w:val="Compact"/>
              <w:jc w:val="left"/>
            </w:pPr>
            <w:r>
              <w:t xml:space="preserve">Tariff classification advisory and HS code verification services provided by the Customs Officer for all goods entering China Guangzhou</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45,600.00</w:t>
            </w:r>
          </w:p>
        </w:tc>
        <w:tc>
          <w:tcPr/>
          <w:p>
            <w:pPr>
              <w:pStyle w:val="Compact"/>
              <w:jc w:val="left"/>
            </w:pPr>
            <w:r>
              <w:t xml:space="preserve">Unlimited consultations</w:t>
            </w:r>
          </w:p>
        </w:tc>
      </w:tr>
      <w:tr>
        <w:tc>
          <w:tcPr/>
          <w:p>
            <w:pPr>
              <w:pStyle w:val="Compact"/>
              <w:jc w:val="left"/>
            </w:pPr>
            <w:r>
              <w:t xml:space="preserve">4</w:t>
            </w:r>
          </w:p>
        </w:tc>
        <w:tc>
          <w:tcPr/>
          <w:p>
            <w:pPr>
              <w:pStyle w:val="Compact"/>
              <w:jc w:val="left"/>
            </w:pPr>
            <w:r>
              <w:t xml:space="preserve">Customs compliance audit and documentation review (quarterly) conducted by the Customs Officer team</w:t>
            </w:r>
          </w:p>
        </w:tc>
        <w:tc>
          <w:tcPr/>
          <w:p>
            <w:pPr>
              <w:pStyle w:val="Compact"/>
              <w:jc w:val="left"/>
            </w:pPr>
            <w:r>
              <w:t xml:space="preserve">4 quarters</w:t>
            </w:r>
          </w:p>
        </w:tc>
        <w:tc>
          <w:tcPr/>
          <w:p>
            <w:pPr>
              <w:pStyle w:val="Compact"/>
              <w:jc w:val="left"/>
            </w:pPr>
            <w:r>
              <w:t xml:space="preserve">12,000 / quarter</w:t>
            </w:r>
          </w:p>
        </w:tc>
        <w:tc>
          <w:tcPr/>
          <w:p>
            <w:pPr>
              <w:pStyle w:val="Compact"/>
              <w:jc w:val="left"/>
            </w:pPr>
            <w:r>
              <w:t xml:space="preserve">48,000.00</w:t>
            </w:r>
          </w:p>
        </w:tc>
        <w:tc>
          <w:tcPr/>
          <w:p>
            <w:pPr>
              <w:pStyle w:val="Compact"/>
              <w:jc w:val="left"/>
            </w:pPr>
            <w:r>
              <w:t xml:space="preserve">Includes written report</w:t>
            </w:r>
          </w:p>
        </w:tc>
      </w:tr>
      <w:tr>
        <w:tc>
          <w:tcPr/>
          <w:p>
            <w:pPr>
              <w:pStyle w:val="Compact"/>
              <w:jc w:val="left"/>
            </w:pPr>
            <w:r>
              <w:t xml:space="preserve">5</w:t>
            </w:r>
          </w:p>
        </w:tc>
        <w:tc>
          <w:tcPr/>
          <w:p>
            <w:pPr>
              <w:pStyle w:val="Compact"/>
              <w:jc w:val="left"/>
            </w:pPr>
            <w:r>
              <w:t xml:space="preserve">Registration and licensing fees for the Customs Officer with the Guangzhou Customs House and the Guangdong AEO (Authorized Economic Operator) program</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8,500.00</w:t>
            </w:r>
          </w:p>
        </w:tc>
        <w:tc>
          <w:tcPr/>
          <w:p>
            <w:pPr>
              <w:pStyle w:val="Compact"/>
              <w:jc w:val="left"/>
            </w:pPr>
            <w:r>
              <w:t xml:space="preserve">Non-recurring</w:t>
            </w:r>
          </w:p>
        </w:tc>
      </w:tr>
      <w:tr>
        <w:tc>
          <w:tcPr/>
          <w:p>
            <w:pPr>
              <w:pStyle w:val="Compact"/>
              <w:jc w:val="left"/>
            </w:pPr>
            <w:r>
              <w:t xml:space="preserve">6</w:t>
            </w:r>
          </w:p>
        </w:tc>
        <w:tc>
          <w:tcPr/>
          <w:p>
            <w:pPr>
              <w:pStyle w:val="Compact"/>
              <w:jc w:val="left"/>
            </w:pPr>
            <w:r>
              <w:t xml:space="preserve">Access to China Customs Single Window (CHP) platform, electronic seal, and dedicated customs broker terminal at Guangzhou Port</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c>
          <w:tcPr/>
          <w:p>
            <w:pPr>
              <w:pStyle w:val="Compact"/>
              <w:jc w:val="left"/>
            </w:pPr>
            <w:r>
              <w:t xml:space="preserve">Includes software license</w:t>
            </w:r>
          </w:p>
        </w:tc>
      </w:tr>
      <w:tr>
        <w:tc>
          <w:tcPr/>
          <w:p>
            <w:pPr>
              <w:pStyle w:val="Compact"/>
              <w:jc w:val="left"/>
            </w:pPr>
            <w:r>
              <w:t xml:space="preserve">7</w:t>
            </w:r>
          </w:p>
        </w:tc>
        <w:tc>
          <w:tcPr/>
          <w:p>
            <w:pPr>
              <w:pStyle w:val="Compact"/>
              <w:jc w:val="left"/>
            </w:pPr>
            <w:r>
              <w:t xml:space="preserve">Emergency after-hours Customs Officer call-out service for urgent clearance matters in China Guangzhou (maximum 8 calls per year)</w:t>
            </w:r>
          </w:p>
        </w:tc>
        <w:tc>
          <w:tcPr/>
          <w:p>
            <w:pPr>
              <w:pStyle w:val="Compact"/>
              <w:jc w:val="left"/>
            </w:pPr>
            <w:r>
              <w:t xml:space="preserve">12 months</w:t>
            </w:r>
          </w:p>
        </w:tc>
        <w:tc>
          <w:tcPr/>
          <w:p>
            <w:pPr>
              <w:pStyle w:val="Compact"/>
              <w:jc w:val="left"/>
            </w:pPr>
            <w:r>
              <w:t xml:space="preserve">2,500 / call</w:t>
            </w:r>
          </w:p>
        </w:tc>
        <w:tc>
          <w:tcPr/>
          <w:p>
            <w:pPr>
              <w:pStyle w:val="Compact"/>
              <w:jc w:val="left"/>
            </w:pPr>
            <w:r>
              <w:t xml:space="preserve">20,000.00</w:t>
            </w:r>
          </w:p>
        </w:tc>
        <w:tc>
          <w:tcPr/>
          <w:p>
            <w:pPr>
              <w:pStyle w:val="Compact"/>
              <w:jc w:val="left"/>
            </w:pPr>
            <w:r>
              <w:t xml:space="preserve">Prepaid allocation</w:t>
            </w:r>
          </w:p>
        </w:tc>
      </w:tr>
      <w:tr>
        <w:tc>
          <w:tcPr/>
          <w:p>
            <w:pPr>
              <w:pStyle w:val="Compact"/>
              <w:jc w:val="left"/>
            </w:pPr>
            <w:r>
              <w:t xml:space="preserve">8</w:t>
            </w:r>
          </w:p>
        </w:tc>
        <w:tc>
          <w:tcPr/>
          <w:p>
            <w:pPr>
              <w:pStyle w:val="Compact"/>
              <w:jc w:val="left"/>
            </w:pPr>
            <w:r>
              <w:t xml:space="preserve">Training and orientation of client staff on GACC procedures, new 2025 tariff schedules, and Guangzhou-specific customs regulations</w:t>
            </w:r>
          </w:p>
        </w:tc>
        <w:tc>
          <w:tcPr/>
          <w:p>
            <w:pPr>
              <w:pStyle w:val="Compact"/>
              <w:jc w:val="left"/>
            </w:pPr>
            <w:r>
              <w:t xml:space="preserve">2 sessions</w:t>
            </w:r>
          </w:p>
        </w:tc>
        <w:tc>
          <w:tcPr/>
          <w:p>
            <w:pPr>
              <w:pStyle w:val="Compact"/>
              <w:jc w:val="left"/>
            </w:pPr>
            <w:r>
              <w:t xml:space="preserve">5,000 / session</w:t>
            </w:r>
          </w:p>
        </w:tc>
        <w:tc>
          <w:tcPr/>
          <w:p>
            <w:pPr>
              <w:pStyle w:val="Compact"/>
              <w:jc w:val="left"/>
            </w:pPr>
            <w:r>
              <w:t xml:space="preserve">10,000.00</w:t>
            </w:r>
          </w:p>
        </w:tc>
        <w:tc>
          <w:tcPr/>
          <w:p>
            <w:pPr>
              <w:pStyle w:val="Compact"/>
              <w:jc w:val="left"/>
            </w:pPr>
            <w:r>
              <w:t xml:space="preserve">Up to 15 attendees</w:t>
            </w:r>
          </w:p>
        </w:tc>
      </w:tr>
      <w:tr>
        <w:tc>
          <w:tcPr>
            <w:gridSpan w:val="4"/>
          </w:tcPr>
          <w:p>
            <w:pPr>
              <w:pStyle w:val="Compact"/>
              <w:jc w:val="right"/>
            </w:pPr>
            <w:r>
              <w:t xml:space="preserve">TOTAL ESTIMATED COST (CNY)</w:t>
            </w:r>
          </w:p>
        </w:tc>
        <w:tc>
          <w:tcPr/>
          <w:p>
            <w:pPr>
              <w:pStyle w:val="Compact"/>
              <w:jc w:val="left"/>
            </w:pPr>
            <w:r>
              <w:t xml:space="preserve">478,900.00</w:t>
            </w:r>
          </w:p>
        </w:tc>
        <w:tc>
          <w:tcPr/>
          <w:p>
            <w:pPr>
              <w:pStyle w:val="Compact"/>
            </w:pPr>
          </w:p>
        </w:tc>
      </w:tr>
      <w:tr>
        <w:tc>
          <w:tcPr>
            <w:gridSpan w:val="4"/>
          </w:tcPr>
          <w:p>
            <w:pPr>
              <w:pStyle w:val="Compact"/>
              <w:jc w:val="right"/>
            </w:pPr>
            <w:r>
              <w:t xml:space="preserve">VAT (6% Service Tax, China)</w:t>
            </w:r>
          </w:p>
        </w:tc>
        <w:tc>
          <w:tcPr/>
          <w:p>
            <w:pPr>
              <w:pStyle w:val="Compact"/>
              <w:jc w:val="left"/>
            </w:pPr>
            <w:r>
              <w:t xml:space="preserve">28,734.00</w:t>
            </w:r>
          </w:p>
        </w:tc>
        <w:tc>
          <w:tcPr/>
          <w:p>
            <w:pPr>
              <w:pStyle w:val="Compact"/>
            </w:pPr>
          </w:p>
        </w:tc>
      </w:tr>
      <w:tr>
        <w:tc>
          <w:tcPr>
            <w:gridSpan w:val="4"/>
          </w:tcPr>
          <w:p>
            <w:pPr>
              <w:pStyle w:val="Compact"/>
              <w:jc w:val="right"/>
            </w:pPr>
            <w:r>
              <w:t xml:space="preserve">GRAND TOTAL (CNY, VAT inclusive)</w:t>
            </w:r>
          </w:p>
        </w:tc>
        <w:tc>
          <w:tcPr/>
          <w:p>
            <w:pPr>
              <w:pStyle w:val="Compact"/>
              <w:jc w:val="left"/>
            </w:pPr>
            <w:r>
              <w:t xml:space="preserve">507,634.00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the expiry date, all rates and service terms are subject to revision based on prevailing market conditions in China Guangzhou and any changes in GACC regulatory requirements.</w:t>
      </w:r>
    </w:p>
    <w:p>
      <w:pPr>
        <w:pStyle w:val="BodyText"/>
      </w:pPr>
      <w:r>
        <w:rPr>
          <w:bCs/>
          <w:b/>
        </w:rPr>
        <w:t xml:space="preserve">3.2 Payment Terms:</w:t>
      </w:r>
      <w:r>
        <w:t xml:space="preserve"> </w:t>
      </w:r>
      <w:r>
        <w:t xml:space="preserve">The total amount specified in this Quotation Estimate shall be paid in three equal installments: 40% upon execution of the service agreement, 30% at the midpoint of the engagement period (month six), and 30% upon successful completion of the final quarter. All payments shall be made in CNY via bank transfer to the account of Guangzhou International Trade Compliance Co., Ltd. at China Merchants Bank, Guangzhou Branch.</w:t>
      </w:r>
    </w:p>
    <w:p>
      <w:pPr>
        <w:pStyle w:val="BodyText"/>
      </w:pPr>
      <w:r>
        <w:rPr>
          <w:bCs/>
          <w:b/>
        </w:rPr>
        <w:t xml:space="preserve">3.3 Scope Limitation:</w:t>
      </w:r>
      <w:r>
        <w:t xml:space="preserve"> </w:t>
      </w:r>
      <w:r>
        <w:t xml:space="preserve">The services rendered by the Customs Officer under this Quotation Estimate are strictly limited to customs clearance, tariff advisory, and compliance activities within the administrative jurisdiction of China Guangzhou. Any services required at other ports, airports, or inland customs stations within the People's Republic of China shall be subject to a separate Quotation Estimate.</w:t>
      </w:r>
    </w:p>
    <w:p>
      <w:pPr>
        <w:pStyle w:val="BodyText"/>
      </w:pPr>
      <w:r>
        <w:rPr>
          <w:bCs/>
          <w:b/>
        </w:rPr>
        <w:t xml:space="preserve">3.4 Regulatory Compliance:</w:t>
      </w:r>
      <w:r>
        <w:t xml:space="preserve"> </w:t>
      </w:r>
      <w:r>
        <w:t xml:space="preserve">The Customs Officer shall at all times comply with the Customs Law of the People's Republic of China, the Regulations on the Implementation of the Customs Law, and all circulars and notices issued by the General Administration of Customs of China and the Guangzhou Customs House. The client acknowledges that the Customs Officer does not provide legal advice; for legal matters, the client shall consult a licensed PRC attorney.</w:t>
      </w:r>
    </w:p>
    <w:p>
      <w:pPr>
        <w:pStyle w:val="BodyText"/>
      </w:pPr>
      <w:r>
        <w:rPr>
          <w:bCs/>
          <w:b/>
        </w:rPr>
        <w:t xml:space="preserve">3.5 Confidentiality:</w:t>
      </w:r>
      <w:r>
        <w:t xml:space="preserve"> </w:t>
      </w:r>
      <w:r>
        <w:t xml:space="preserve">All commercial data, shipment details, and client information handled by the Customs Officer in the course of performing duties under this Quotation Estimate shall be treated as strictly confidential and shall not be disclosed to any third party without prior written consent from the client.</w:t>
      </w:r>
    </w:p>
    <w:p>
      <w:pPr>
        <w:pStyle w:val="BodyText"/>
      </w:pPr>
      <w:r>
        <w:rPr>
          <w:bCs/>
          <w:b/>
        </w:rPr>
        <w:t xml:space="preserve">3.6 Termination:</w:t>
      </w:r>
      <w:r>
        <w:t xml:space="preserve"> </w:t>
      </w:r>
      <w:r>
        <w:t xml:space="preserve">Either party may terminate the engagement with thirty (30) days' written notice. In the event of early termination, the client shall be liable for all fees accrued up to the date of termination, and the Customs Officer shall return all client documents and data within five (5) business days.</w:t>
      </w:r>
    </w:p>
    <w:p>
      <w:pPr>
        <w:pStyle w:val="BodyText"/>
      </w:pPr>
      <w:r>
        <w:rPr>
          <w:bCs/>
          <w:b/>
        </w:rPr>
        <w:t xml:space="preserve">3.7 Force Majeure:</w:t>
      </w:r>
      <w:r>
        <w:t xml:space="preserve"> </w:t>
      </w:r>
      <w:r>
        <w:t xml:space="preserve">Neither party shall be held liable for failure to perform obligations under this Quotation Estimate due to events beyond reasonable control, including but not limited to natural disasters, government-imposed trade restrictions, port closures in China Guangzhou, or changes in national customs policy.</w:t>
      </w:r>
    </w:p>
    <w:p>
      <w:pPr>
        <w:pStyle w:val="BodyText"/>
      </w:pPr>
      <w:r>
        <w:rPr>
          <w:bCs/>
          <w:b/>
        </w:rPr>
        <w:t xml:space="preserve">Note:</w:t>
      </w:r>
      <w:r>
        <w:t xml:space="preserve"> </w:t>
      </w:r>
      <w:r>
        <w:t xml:space="preserve">This Quotation Estimate does not include any customs duties, import VAT, consumption tax, or other governmental levies that may be assessed by the Guangzhou Customs House on specific shipments. Such charges are the sole responsibility of the client and are determined by the GACC based on the declared value, HS classification, and applicable trade agreements. The Customs Officer will assist in the accurate calculation and payment of these levies as part of the clearance process.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that this Quotation Estimate has been reviewed in its entirety, that all terms and conditions are understood and accepted, and that the engagement of the Customs Officer for operations in China Guangzhou shall commence upon receipt of the initial 40% payment and execution of the formal service agreement.</w:t>
      </w:r>
    </w:p>
    <w:p>
      <w:pPr>
        <w:pStyle w:val="BodyText"/>
      </w:pPr>
      <w:r>
        <w:rPr>
          <w:bCs/>
          <w:b/>
        </w:rPr>
        <w:t xml:space="preserve">For and on behalf of the Service Provider:</w:t>
      </w:r>
    </w:p>
    <w:p>
      <w:pPr>
        <w:pStyle w:val="BodyText"/>
      </w:pPr>
      <w:r>
        <w:t xml:space="preserve">Guangzhou International Trade Compliance Co., Ltd.</w:t>
      </w:r>
    </w:p>
    <w:p>
      <w:pPr>
        <w:pStyle w:val="BodyText"/>
      </w:pPr>
      <w:r>
        <w:t xml:space="preserve">Name: Mr. Wei Zhang</w:t>
      </w:r>
      <w:r>
        <w:br/>
      </w:r>
      <w:r>
        <w:t xml:space="preserve">Title: General Manager</w:t>
      </w:r>
      <w:r>
        <w:br/>
      </w:r>
      <w:r>
        <w:t xml:space="preserve">Signature &amp; Company Seal: _________________________</w:t>
      </w:r>
      <w:r>
        <w:br/>
      </w:r>
      <w:r>
        <w:t xml:space="preserve">Date: _________________________</w:t>
      </w:r>
    </w:p>
    <w:p>
      <w:pPr>
        <w:pStyle w:val="BodyText"/>
      </w:pPr>
      <w:r>
        <w:rPr>
          <w:bCs/>
          <w:b/>
        </w:rPr>
        <w:t xml:space="preserve">For and on behalf of the Client:</w:t>
      </w:r>
    </w:p>
    <w:p>
      <w:pPr>
        <w:pStyle w:val="BodyText"/>
      </w:pPr>
      <w:r>
        <w:t xml:space="preserve">Shenzhen Pacific Logistics Group Co., Ltd.</w:t>
      </w:r>
    </w:p>
    <w:p>
      <w:pPr>
        <w:pStyle w:val="BodyText"/>
      </w:pPr>
      <w:r>
        <w:t xml:space="preserve">Name: Mr. David Chen</w:t>
      </w:r>
      <w:r>
        <w:br/>
      </w:r>
      <w:r>
        <w:t xml:space="preserve">Title: Director of Import Operations</w:t>
      </w:r>
      <w:r>
        <w:br/>
      </w:r>
      <w:r>
        <w:t xml:space="preserve">Signature &amp; Company Seal: _________________________</w:t>
      </w:r>
      <w:r>
        <w:br/>
      </w:r>
      <w:r>
        <w:t xml:space="preserve">Date: _________________________</w:t>
      </w:r>
    </w:p>
    <w:p>
      <w:pPr>
        <w:pStyle w:val="BodyText"/>
      </w:pPr>
      <w:r>
        <w:t xml:space="preserve">This Quotation Estimate (Ref: QE-GZ-2025-04178) is issued for the engagement of Customs Officer services in China Guangzhou. It is the property of Guangzhou International Trade Compliance Co., Ltd. and may not be reproduced or distributed without written permission. All disputes arising from this document shall be governed by the laws of the People's Republic of China and shall be resolved by the Guangzhou Arbitration Commission.</w:t>
      </w:r>
    </w:p>
    <w:p>
      <w:pPr>
        <w:pStyle w:val="BodyText"/>
      </w:pPr>
      <w:r>
        <w:t xml:space="preserve">© 2025 Guangzhou International Trade Compliance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China Guangzhou</dc:title>
  <dc:creator/>
  <dc:language>en</dc:language>
  <cp:keywords/>
  <dcterms:created xsi:type="dcterms:W3CDTF">2026-10-10T06:23:32Z</dcterms:created>
  <dcterms:modified xsi:type="dcterms:W3CDTF">2026-10-10T06:23:32Z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