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Customs Officer Services — France Marseille</w:t>
      </w:r>
    </w:p>
    <w:p>
      <w:pPr>
        <w:pStyle w:val="BodyText"/>
      </w:pPr>
      <w:r>
        <w:t xml:space="preserve">Ref: QTE-MRS-2025-04782 | Valid Until: 30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Mediterranee Douane Services SARL</w:t>
            </w:r>
            <w:r>
              <w:br/>
            </w:r>
            <w:r>
              <w:t xml:space="preserve">12 Quai de Rive Neuve, 13007 Marseille, France</w:t>
            </w:r>
            <w:r>
              <w:br/>
            </w:r>
            <w:r>
              <w:t xml:space="preserve">Tel: +33 4 91 00 00 00 | Email: contact@meddouserv.fr</w:t>
            </w:r>
          </w:p>
        </w:tc>
      </w:tr>
      <w:tr>
        <w:tc>
          <w:tcPr/>
          <w:p>
            <w:pPr>
              <w:pStyle w:val="Compact"/>
              <w:jc w:val="left"/>
            </w:pPr>
            <w:r>
              <w:t xml:space="preserve">Prepared For</w:t>
            </w:r>
          </w:p>
        </w:tc>
        <w:tc>
          <w:tcPr/>
          <w:p>
            <w:pPr>
              <w:pStyle w:val="Compact"/>
              <w:jc w:val="left"/>
            </w:pPr>
            <w:r>
              <w:t xml:space="preserve">Client Name / Company</w:t>
            </w:r>
            <w:r>
              <w:br/>
            </w:r>
            <w:r>
              <w:t xml:space="preserve">Address</w:t>
            </w:r>
            <w:r>
              <w:br/>
            </w:r>
            <w:r>
              <w:t xml:space="preserve">City, Postal Code, France</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Service Location</w:t>
            </w:r>
          </w:p>
        </w:tc>
        <w:tc>
          <w:tcPr/>
          <w:p>
            <w:pPr>
              <w:pStyle w:val="Compact"/>
              <w:jc w:val="left"/>
            </w:pPr>
            <w:r>
              <w:t xml:space="preserve">Port of Marseille-Fos, 13007 Marseille, Bouches-du-Rhône, France</w:t>
            </w:r>
          </w:p>
        </w:tc>
      </w:tr>
      <w:tr>
        <w:tc>
          <w:tcPr/>
          <w:p>
            <w:pPr>
              <w:pStyle w:val="Compact"/>
              <w:jc w:val="left"/>
            </w:pPr>
            <w:r>
              <w:t xml:space="preserve">Currency</w:t>
            </w:r>
          </w:p>
        </w:tc>
        <w:tc>
          <w:tcPr/>
          <w:p>
            <w:pPr>
              <w:pStyle w:val="Compact"/>
              <w:jc w:val="left"/>
            </w:pPr>
            <w:r>
              <w:t xml:space="preserve">Euro (EUR) — All prices inclusive of applicable French VAT (TVA 20%)</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Mediterranee Douane Services SARL to provide a comprehensive and transparent breakdown of costs associated with the engagement of a licensed</w:t>
      </w:r>
      <w:r>
        <w:t xml:space="preserve"> </w:t>
      </w:r>
      <w:r>
        <w:t xml:space="preserve">Customs Officer</w:t>
      </w:r>
      <w:r>
        <w:t xml:space="preserve"> </w:t>
      </w:r>
      <w:r>
        <w:t xml:space="preserve">to assist with import, export, and transit clearance operations at the Port of Marseille-Fos and the Marseille-Frejus International Airport. This document serves as a formal proposal and does not constitute a binding contract until countersigned by both parties. All rates quoted herein reflect current French customs regulations, European Union tariff schedules, and the specific operational requirements of the</w:t>
      </w:r>
      <w:r>
        <w:t xml:space="preserve"> </w:t>
      </w:r>
      <w:r>
        <w:t xml:space="preserve">France Marseille</w:t>
      </w:r>
      <w:r>
        <w:t xml:space="preserve"> </w:t>
      </w:r>
      <w:r>
        <w:t xml:space="preserve">customs jurisdiction.</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assigned to this engagement will hold a valid French customs broker license (agrément de dédouaneur) issued by the Direction Générale des Douanes et Droits Indirects (DGDDI). The officer will operate exclusively within the</w:t>
      </w:r>
      <w:r>
        <w:t xml:space="preserve"> </w:t>
      </w:r>
      <w:r>
        <w:t xml:space="preserve">France Marseille</w:t>
      </w:r>
      <w:r>
        <w:t xml:space="preserve"> </w:t>
      </w:r>
      <w:r>
        <w:t xml:space="preserve">customs territory, covering the Port Autonome de Marseille, the Marseille Provence Airport (MRS), and the associated inland logistics zones. Services include but are not limited to: preparation and submission of customs declarations via the French NCTS (New Computerised Transit System) and UCC (Union Customs Code) platforms; classification of goods under the Combined Nomenclature (CN) and TARIC codes; calculation and verification of customs duties, import VAT, and anti-dumping levies; coordination with French customs inspectors during physical inspections; and management of bonded warehouse documentation.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Customs Officer — On-site clearance at Port of Marseille-Fos (per declaration, standard cargo)</w:t>
            </w:r>
          </w:p>
        </w:tc>
        <w:tc>
          <w:tcPr/>
          <w:p>
            <w:pPr>
              <w:pStyle w:val="Compact"/>
              <w:jc w:val="left"/>
            </w:pPr>
            <w:r>
              <w:t xml:space="preserve">Declaration</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Customs Officer — Air freight clearance at Marseille Provence Airport (per consignment)</w:t>
            </w:r>
          </w:p>
        </w:tc>
        <w:tc>
          <w:tcPr/>
          <w:p>
            <w:pPr>
              <w:pStyle w:val="Compact"/>
              <w:jc w:val="left"/>
            </w:pPr>
            <w:r>
              <w:t xml:space="preserve">Consignment</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Customs Officer — Transit declaration (T1/T2) for intra-EU and third-country movements via France Marseille corridor</w:t>
            </w:r>
          </w:p>
        </w:tc>
        <w:tc>
          <w:tcPr/>
          <w:p>
            <w:pPr>
              <w:pStyle w:val="Compact"/>
              <w:jc w:val="left"/>
            </w:pPr>
            <w:r>
              <w:t xml:space="preserve">Transit</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Customs Officer — Bonded warehouse entry/exit documentation and stock reconciliation</w:t>
            </w:r>
          </w:p>
        </w:tc>
        <w:tc>
          <w:tcPr/>
          <w:p>
            <w:pPr>
              <w:pStyle w:val="Compact"/>
              <w:jc w:val="left"/>
            </w:pPr>
            <w:r>
              <w:t xml:space="preserve">Operation</w:t>
            </w:r>
          </w:p>
        </w:tc>
        <w:tc>
          <w:tcPr/>
          <w:p>
            <w:pPr>
              <w:pStyle w:val="Compact"/>
              <w:jc w:val="left"/>
            </w:pPr>
            <w:r>
              <w:t xml:space="preserve">12</w:t>
            </w:r>
          </w:p>
        </w:tc>
        <w:tc>
          <w:tcPr/>
          <w:p>
            <w:pPr>
              <w:pStyle w:val="Compact"/>
              <w:jc w:val="left"/>
            </w:pPr>
            <w:r>
              <w:t xml:space="preserve">130.00</w:t>
            </w:r>
          </w:p>
        </w:tc>
        <w:tc>
          <w:tcPr/>
          <w:p>
            <w:pPr>
              <w:pStyle w:val="Compact"/>
              <w:jc w:val="left"/>
            </w:pPr>
            <w:r>
              <w:t xml:space="preserve">1,560.00</w:t>
            </w:r>
          </w:p>
        </w:tc>
      </w:tr>
      <w:tr>
        <w:tc>
          <w:tcPr/>
          <w:p>
            <w:pPr>
              <w:pStyle w:val="Compact"/>
              <w:jc w:val="left"/>
            </w:pPr>
            <w:r>
              <w:t xml:space="preserve">05</w:t>
            </w:r>
          </w:p>
        </w:tc>
        <w:tc>
          <w:tcPr/>
          <w:p>
            <w:pPr>
              <w:pStyle w:val="Compact"/>
              <w:jc w:val="left"/>
            </w:pPr>
            <w:r>
              <w:t xml:space="preserve">Customs Officer — Emergency / after-hours clearance (weekends and public holidays in France Marseille)</w:t>
            </w:r>
          </w:p>
        </w:tc>
        <w:tc>
          <w:tcPr/>
          <w:p>
            <w:pPr>
              <w:pStyle w:val="Compact"/>
              <w:jc w:val="left"/>
            </w:pPr>
            <w:r>
              <w:t xml:space="preserve">Hour</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06</w:t>
            </w:r>
          </w:p>
        </w:tc>
        <w:tc>
          <w:tcPr/>
          <w:p>
            <w:pPr>
              <w:pStyle w:val="Compact"/>
              <w:jc w:val="left"/>
            </w:pPr>
            <w:r>
              <w:t xml:space="preserve">Customs Officer — Regulatory compliance audit and pre-shipment classification advisory (per product line)</w:t>
            </w:r>
          </w:p>
        </w:tc>
        <w:tc>
          <w:tcPr/>
          <w:p>
            <w:pPr>
              <w:pStyle w:val="Compact"/>
              <w:jc w:val="left"/>
            </w:pPr>
            <w:r>
              <w:t xml:space="preserve">Product Line</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Customs Officer — Representation before French customs authorities during inspections, audits, or dispute resolution</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Administrative support — Filing, digital archiving, and monthly reporting of all customs operations in France Marseille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r>
        <w:tc>
          <w:tcPr>
            <w:gridSpan w:val="5"/>
          </w:tcPr>
          <w:p>
            <w:pPr>
              <w:pStyle w:val="Compact"/>
              <w:jc w:val="right"/>
            </w:pPr>
            <w:r>
              <w:t xml:space="preserve">Subtotal (excl. VAT)</w:t>
            </w:r>
          </w:p>
        </w:tc>
        <w:tc>
          <w:tcPr/>
          <w:p>
            <w:pPr>
              <w:pStyle w:val="Compact"/>
              <w:jc w:val="left"/>
            </w:pPr>
            <w:r>
              <w:t xml:space="preserve">13,745.00</w:t>
            </w:r>
          </w:p>
        </w:tc>
      </w:tr>
      <w:tr>
        <w:tc>
          <w:tcPr>
            <w:gridSpan w:val="5"/>
          </w:tcPr>
          <w:p>
            <w:pPr>
              <w:pStyle w:val="Compact"/>
              <w:jc w:val="right"/>
            </w:pPr>
            <w:r>
              <w:t xml:space="preserve">VAT (TVA 20%)</w:t>
            </w:r>
          </w:p>
        </w:tc>
        <w:tc>
          <w:tcPr/>
          <w:p>
            <w:pPr>
              <w:pStyle w:val="Compact"/>
              <w:jc w:val="left"/>
            </w:pPr>
            <w:r>
              <w:t xml:space="preserve">2,749.00</w:t>
            </w:r>
          </w:p>
        </w:tc>
      </w:tr>
      <w:tr>
        <w:tc>
          <w:tcPr>
            <w:gridSpan w:val="5"/>
          </w:tcPr>
          <w:p>
            <w:pPr>
              <w:pStyle w:val="Compact"/>
              <w:jc w:val="right"/>
            </w:pPr>
            <w:r>
              <w:t xml:space="preserve">GRAND TOTAL (incl. VAT)</w:t>
            </w:r>
          </w:p>
        </w:tc>
        <w:tc>
          <w:tcPr/>
          <w:p>
            <w:pPr>
              <w:pStyle w:val="Compact"/>
              <w:jc w:val="left"/>
            </w:pPr>
            <w:r>
              <w:t xml:space="preserve">16,494.00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rates may be revised to reflect changes in French customs fee schedules, exchange rate fluctuations, or regulatory updates applicable to the</w:t>
      </w:r>
      <w:r>
        <w:t xml:space="preserve"> </w:t>
      </w:r>
      <w:r>
        <w:t xml:space="preserve">France Marseille</w:t>
      </w:r>
      <w:r>
        <w:t xml:space="preserve"> </w:t>
      </w:r>
      <w:r>
        <w:t xml:space="preserve">customs district.</w:t>
      </w:r>
    </w:p>
    <w:p>
      <w:pPr>
        <w:numPr>
          <w:ilvl w:val="0"/>
          <w:numId w:val="1001"/>
        </w:numPr>
        <w:pStyle w:val="Compact"/>
      </w:pPr>
      <w:r>
        <w:t xml:space="preserve">All services rendered by the</w:t>
      </w:r>
      <w:r>
        <w:t xml:space="preserve"> </w:t>
      </w:r>
      <w:r>
        <w:t xml:space="preserve">Customs Officer</w:t>
      </w:r>
      <w:r>
        <w:t xml:space="preserve"> </w:t>
      </w:r>
      <w:r>
        <w:t xml:space="preserve">are subject to the provisions of the French Customs Code (Code des Douanes) and the EU Union Customs Code (Regulation (EU) No 952/2013). The client acknowledges that the Customs Officer acts as an authorized intermediary and does not assume liability for penalties arising from inaccurate information provided by the client.</w:t>
      </w:r>
    </w:p>
    <w:p>
      <w:pPr>
        <w:numPr>
          <w:ilvl w:val="0"/>
          <w:numId w:val="1001"/>
        </w:numPr>
        <w:pStyle w:val="Compact"/>
      </w:pPr>
      <w:r>
        <w:t xml:space="preserve">Payment terms: 50% advance upon acceptance of this Quotation Estimate; 50% balance due within fifteen (15) business days following completion of the final service period. Payments shall be made via bank transfer to the account of Mediterranee Douane Services SARL, BIC: MDMZFRPP, IBAN: FR76 3000 4000 0000 0000 0000 000.</w:t>
      </w:r>
    </w:p>
    <w:p>
      <w:pPr>
        <w:numPr>
          <w:ilvl w:val="0"/>
          <w:numId w:val="1001"/>
        </w:numPr>
        <w:pStyle w:val="Compact"/>
      </w:pPr>
      <w:r>
        <w:t xml:space="preserve">Any additional services not explicitly listed in this Quotation Estimate, including but not limited to re-exports, duty drawback claims, or special permit applications, will be quoted separately at the prevailing France Marseille customs broker rate card.</w:t>
      </w:r>
    </w:p>
    <w:p>
      <w:pPr>
        <w:numPr>
          <w:ilvl w:val="0"/>
          <w:numId w:val="1001"/>
        </w:numPr>
        <w:pStyle w:val="Compact"/>
      </w:pPr>
      <w:r>
        <w:t xml:space="preserve">The assigned Customs Officer shall maintain professional indemnity insurance with a minimum coverage of €1,000,000 per claim, as required by French customs broker regulations. A certificate of insurance shall be provided upon request.</w:t>
      </w:r>
    </w:p>
    <w:p>
      <w:pPr>
        <w:numPr>
          <w:ilvl w:val="0"/>
          <w:numId w:val="1001"/>
        </w:numPr>
        <w:pStyle w:val="Compact"/>
      </w:pPr>
      <w:r>
        <w:t xml:space="preserve">This Quotation Estimate is governed by the laws of the French Republic. Any disputes arising from the interpretation or execution of this document shall be submitted to the exclusive jurisdiction of the Tribunal de Commerce de Marseille.</w:t>
      </w:r>
    </w:p>
    <w:p>
      <w:pPr>
        <w:numPr>
          <w:ilvl w:val="0"/>
          <w:numId w:val="1001"/>
        </w:numPr>
        <w:pStyle w:val="Compact"/>
      </w:pPr>
      <w:r>
        <w:t xml:space="preserve">Confidentiality: All commercial data, shipment details, and client information processed by the Customs Officer in the France Marseille jurisdiction shall be treated as strictly confidential and shall not be disclosed to third parties without written consent, in compliance with the EU General Data Protection Regulation (GDPR).</w:t>
      </w:r>
    </w:p>
    <w:p>
      <w:pPr>
        <w:pStyle w:val="FirstParagraph"/>
      </w:pPr>
      <w:r>
        <w:rPr>
          <w:bCs/>
          <w:b/>
        </w:rPr>
        <w:t xml:space="preserve">Note:</w:t>
      </w:r>
      <w:r>
        <w:t xml:space="preserve"> </w:t>
      </w:r>
      <w:r>
        <w:t xml:space="preserve">This Quotation Estimate covers professional customs brokerage services only. It does not include port handling charges, terminal storage fees, transport costs, or any duties, taxes, or levies payable to the French State or the European Union. Such charges will be invoiced directly by the respective authorities or service providers. The client is advised to verify the current TARIC classification and applicable duty rates prior to shipment.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engagement of a</w:t>
      </w:r>
      <w:r>
        <w:t xml:space="preserve"> </w:t>
      </w:r>
      <w:r>
        <w:t xml:space="preserve">Customs Officer</w:t>
      </w:r>
      <w:r>
        <w:t xml:space="preserve"> </w:t>
      </w:r>
      <w:r>
        <w:t xml:space="preserve">for operations within the</w:t>
      </w:r>
      <w:r>
        <w:t xml:space="preserve"> </w:t>
      </w:r>
      <w:r>
        <w:t xml:space="preserve">France Marseille</w:t>
      </w:r>
      <w:r>
        <w:t xml:space="preserve"> </w:t>
      </w:r>
      <w:r>
        <w:t xml:space="preserve">customs territory.</w:t>
      </w:r>
    </w:p>
    <w:p>
      <w:pPr>
        <w:pStyle w:val="BodyText"/>
      </w:pPr>
      <w:r>
        <w:rPr>
          <w:bCs/>
          <w:b/>
        </w:rPr>
        <w:t xml:space="preserve">For Mediterranee Douane Services SARL</w:t>
      </w:r>
    </w:p>
    <w:p>
      <w:pPr>
        <w:pStyle w:val="BodyText"/>
      </w:pPr>
      <w:r>
        <w:t xml:space="preserve">Name / Title / Signature / Date</w:t>
      </w:r>
    </w:p>
    <w:p>
      <w:pPr>
        <w:pStyle w:val="BodyText"/>
      </w:pPr>
      <w:r>
        <w:rPr>
          <w:bCs/>
          <w:b/>
        </w:rPr>
        <w:t xml:space="preserve">For the Client</w:t>
      </w:r>
    </w:p>
    <w:p>
      <w:pPr>
        <w:pStyle w:val="BodyText"/>
      </w:pPr>
      <w:r>
        <w:t xml:space="preserve">Name / Title / Signature / Date</w:t>
      </w:r>
    </w:p>
    <w:p>
      <w:pPr>
        <w:pStyle w:val="BodyText"/>
      </w:pPr>
      <w:r>
        <w:t xml:space="preserve">Quotation Estimate Ref: QTE-MRS-2025-04782 | Mediterranee Douane Services SARL | 12 Quai de Rive Neuve, 13007 Marseille, France</w:t>
      </w:r>
    </w:p>
    <w:p>
      <w:pPr>
        <w:pStyle w:val="BodyText"/>
      </w:pPr>
      <w:r>
        <w:t xml:space="preserve">SIRET: 812 345 678 00019 | RCS Marseille | This document is generated electronically and is valid without physical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France Marseille</dc:title>
  <dc:creator/>
  <dc:language>en</dc:language>
  <cp:keywords/>
  <dcterms:created xsi:type="dcterms:W3CDTF">2026-10-10T08:37:53Z</dcterms:created>
  <dcterms:modified xsi:type="dcterms:W3CDTF">2026-10-10T08:37:53Z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