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t xml:space="preserve">Professional Customs Officer Services</w:t>
      </w:r>
    </w:p>
    <w:p>
      <w:pPr>
        <w:pStyle w:val="BodyText"/>
      </w:pPr>
      <w:r>
        <w:t xml:space="preserve">Operational Base: Germany Berlin</w:t>
      </w:r>
    </w:p>
    <w:p>
      <w:pPr>
        <w:pStyle w:val="BodyText"/>
      </w:pPr>
      <w:r>
        <w:t xml:space="preserve">Ref: QE-2025-BER-0047</w:t>
      </w:r>
    </w:p>
    <w:bookmarkEnd w:id="20"/>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Quotation No.:</w:t>
      </w:r>
      <w:r>
        <w:t xml:space="preserve"> </w:t>
      </w:r>
      <w:r>
        <w:t xml:space="preserve">QE-2025-BER-0047</w:t>
      </w:r>
    </w:p>
    <w:p>
      <w:pPr>
        <w:pStyle w:val="BodyText"/>
      </w:pPr>
      <w:r>
        <w:t xml:space="preserve">1. Issuing Company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Berlin Trade Compliance &amp; Customs Solutions GmbH</w:t>
            </w:r>
          </w:p>
        </w:tc>
        <w:tc>
          <w:tcPr/>
          <w:p>
            <w:pPr>
              <w:pStyle w:val="Compact"/>
              <w:jc w:val="left"/>
            </w:pPr>
            <w:r>
              <w:rPr>
                <w:bCs/>
                <w:b/>
              </w:rPr>
              <w:t xml:space="preserve">Address:</w:t>
            </w:r>
            <w:r>
              <w:t xml:space="preserve"> </w:t>
            </w:r>
            <w:r>
              <w:t xml:space="preserve">Friedrichstraße 128, 10117 Berlin, Germany</w:t>
            </w:r>
          </w:p>
        </w:tc>
      </w:tr>
      <w:tr>
        <w:tc>
          <w:tcPr/>
          <w:p>
            <w:pPr>
              <w:pStyle w:val="Compact"/>
              <w:jc w:val="left"/>
            </w:pPr>
            <w:r>
              <w:rPr>
                <w:bCs/>
                <w:b/>
              </w:rPr>
              <w:t xml:space="preserve">Contact Person:</w:t>
            </w:r>
            <w:r>
              <w:t xml:space="preserve"> </w:t>
            </w:r>
            <w:r>
              <w:t xml:space="preserve">Dr. Markus Weber, Head of Customs Operations</w:t>
            </w:r>
          </w:p>
        </w:tc>
        <w:tc>
          <w:tcPr/>
          <w:p>
            <w:pPr>
              <w:pStyle w:val="Compact"/>
              <w:jc w:val="left"/>
            </w:pPr>
            <w:r>
              <w:rPr>
                <w:bCs/>
                <w:b/>
              </w:rPr>
              <w:t xml:space="preserve">Phone:</w:t>
            </w:r>
            <w:r>
              <w:t xml:space="preserve"> </w:t>
            </w:r>
            <w:r>
              <w:t xml:space="preserve">+49 30 5551 8820</w:t>
            </w:r>
          </w:p>
        </w:tc>
      </w:tr>
      <w:tr>
        <w:tc>
          <w:tcPr/>
          <w:p>
            <w:pPr>
              <w:pStyle w:val="Compact"/>
              <w:jc w:val="left"/>
            </w:pPr>
            <w:r>
              <w:rPr>
                <w:bCs/>
                <w:b/>
              </w:rPr>
              <w:t xml:space="preserve">Email:</w:t>
            </w:r>
            <w:r>
              <w:t xml:space="preserve"> </w:t>
            </w:r>
            <w:r>
              <w:t xml:space="preserve">quotations@berlintrade-compliance.de</w:t>
            </w:r>
          </w:p>
        </w:tc>
        <w:tc>
          <w:tcPr/>
          <w:p>
            <w:pPr>
              <w:pStyle w:val="Compact"/>
              <w:jc w:val="left"/>
            </w:pPr>
            <w:r>
              <w:rPr>
                <w:bCs/>
                <w:b/>
              </w:rPr>
              <w:t xml:space="preserve">VAT ID:</w:t>
            </w:r>
            <w:r>
              <w:t xml:space="preserve"> </w:t>
            </w:r>
            <w:r>
              <w:t xml:space="preserve">DE 312 456 789</w:t>
            </w:r>
          </w:p>
        </w:tc>
      </w:tr>
    </w:tbl>
    <w:p>
      <w:pPr>
        <w:pStyle w:val="BodyText"/>
      </w:pPr>
      <w:r>
        <w:t xml:space="preserve">2. Client / Recipient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[To be completed upon acceptance]</w:t>
            </w:r>
          </w:p>
        </w:tc>
        <w:tc>
          <w:tcPr/>
          <w:p>
            <w:pPr>
              <w:pStyle w:val="Compact"/>
              <w:jc w:val="left"/>
            </w:pPr>
            <w:r>
              <w:rPr>
                <w:bCs/>
                <w:b/>
              </w:rPr>
              <w:t xml:space="preserve">Client Address:</w:t>
            </w:r>
            <w:r>
              <w:t xml:space="preserve"> </w:t>
            </w:r>
            <w:r>
              <w:t xml:space="preserve">[To be completed upon acceptance]</w:t>
            </w:r>
          </w:p>
        </w:tc>
      </w:tr>
      <w:tr>
        <w:tc>
          <w:tcPr/>
          <w:p>
            <w:pPr>
              <w:pStyle w:val="Compact"/>
              <w:jc w:val="left"/>
            </w:pPr>
            <w:r>
              <w:rPr>
                <w:bCs/>
                <w:b/>
              </w:rPr>
              <w:t xml:space="preserve">Client Contact:</w:t>
            </w:r>
            <w:r>
              <w:t xml:space="preserve"> </w:t>
            </w:r>
            <w:r>
              <w:t xml:space="preserve">[To be completed upon acceptance]</w:t>
            </w:r>
          </w:p>
        </w:tc>
        <w:tc>
          <w:tcPr/>
          <w:p>
            <w:pPr>
              <w:pStyle w:val="Compact"/>
              <w:jc w:val="left"/>
            </w:pPr>
            <w:r>
              <w:rPr>
                <w:bCs/>
                <w:b/>
              </w:rPr>
              <w:t xml:space="preserve">Client VAT ID:</w:t>
            </w:r>
            <w:r>
              <w:t xml:space="preserve"> </w:t>
            </w:r>
            <w:r>
              <w:t xml:space="preserve">[To be completed upon acceptance]</w:t>
            </w:r>
          </w:p>
        </w:tc>
      </w:tr>
    </w:tbl>
    <w:p>
      <w:pPr>
        <w:pStyle w:val="BodyText"/>
      </w:pPr>
      <w:r>
        <w:t xml:space="preserve">3. Scope of Services – Customs Officer Engagement in Germany Berlin</w:t>
      </w:r>
    </w:p>
    <w:p>
      <w:pPr>
        <w:pStyle w:val="BodyText"/>
      </w:pPr>
      <w:r>
        <w:t xml:space="preserve">This</w:t>
      </w:r>
      <w:r>
        <w:t xml:space="preserve"> </w:t>
      </w:r>
      <w:r>
        <w:t xml:space="preserve">Quotation Estimate</w:t>
      </w:r>
      <w:r>
        <w:t xml:space="preserve"> </w:t>
      </w:r>
      <w:r>
        <w:t xml:space="preserve">outlines the comprehensive professional services to be rendered by a certified</w:t>
      </w:r>
      <w:r>
        <w:t xml:space="preserve"> </w:t>
      </w:r>
      <w:r>
        <w:t xml:space="preserve">Customs Officer</w:t>
      </w:r>
      <w:r>
        <w:t xml:space="preserve"> </w:t>
      </w:r>
      <w:r>
        <w:t xml:space="preserve">operating within the jurisdiction of</w:t>
      </w:r>
      <w:r>
        <w:t xml:space="preserve"> </w:t>
      </w:r>
      <w:r>
        <w:t xml:space="preserve">Germany Berlin</w:t>
      </w:r>
      <w:r>
        <w:t xml:space="preserve">. The engagement covers all aspects of customs clearance, import/export documentation, tariff classification, duty assessment, and regulatory compliance in accordance with the German Customs Code (Zollordnung) and European Union customs regulations. The</w:t>
      </w:r>
      <w:r>
        <w:t xml:space="preserve"> </w:t>
      </w:r>
      <w:r>
        <w:t xml:space="preserve">Customs Officer</w:t>
      </w:r>
      <w:r>
        <w:t xml:space="preserve"> </w:t>
      </w:r>
      <w:r>
        <w:t xml:space="preserve">assigned to this contract will hold a valid license issued by the Hauptzollamt Berlin and will operate primarily from the Berlin Central Customs Office (Hauptzollamt Berlin) as well as the Berlin Brandenburg Airport (BER) customs facility.</w:t>
      </w:r>
    </w:p>
    <w:p>
      <w:pPr>
        <w:pStyle w:val="BodyText"/>
      </w:pPr>
      <w:r>
        <w:t xml:space="preserve">4.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Monthly retainer for dedicated Customs Officer – full-time engagement in Germany Berlin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Customs declaration preparation and submission (import/export) – per declaration</w:t>
            </w:r>
          </w:p>
        </w:tc>
        <w:tc>
          <w:tcPr/>
          <w:p>
            <w:pPr>
              <w:pStyle w:val="Compact"/>
              <w:jc w:val="left"/>
            </w:pPr>
            <w:r>
              <w:t xml:space="preserve">Declaration</w:t>
            </w:r>
          </w:p>
        </w:tc>
        <w:tc>
          <w:tcPr/>
          <w:p>
            <w:pPr>
              <w:pStyle w:val="Compact"/>
              <w:jc w:val="left"/>
            </w:pPr>
            <w:r>
              <w:t xml:space="preserve">200</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03</w:t>
            </w:r>
          </w:p>
        </w:tc>
        <w:tc>
          <w:tcPr/>
          <w:p>
            <w:pPr>
              <w:pStyle w:val="Compact"/>
              <w:jc w:val="left"/>
            </w:pPr>
            <w:r>
              <w:t xml:space="preserve">Tariff classification and HS code determination – per item</w:t>
            </w:r>
          </w:p>
        </w:tc>
        <w:tc>
          <w:tcPr/>
          <w:p>
            <w:pPr>
              <w:pStyle w:val="Compact"/>
              <w:jc w:val="left"/>
            </w:pPr>
            <w:r>
              <w:t xml:space="preserve">Item</w:t>
            </w:r>
          </w:p>
        </w:tc>
        <w:tc>
          <w:tcPr/>
          <w:p>
            <w:pPr>
              <w:pStyle w:val="Compact"/>
              <w:jc w:val="left"/>
            </w:pPr>
            <w:r>
              <w:t xml:space="preserve">150</w:t>
            </w:r>
          </w:p>
        </w:tc>
        <w:tc>
          <w:tcPr/>
          <w:p>
            <w:pPr>
              <w:pStyle w:val="Compact"/>
              <w:jc w:val="left"/>
            </w:pPr>
            <w:r>
              <w:t xml:space="preserve">95.00</w:t>
            </w:r>
          </w:p>
        </w:tc>
        <w:tc>
          <w:tcPr/>
          <w:p>
            <w:pPr>
              <w:pStyle w:val="Compact"/>
              <w:jc w:val="left"/>
            </w:pPr>
            <w:r>
              <w:t xml:space="preserve">14,250.00</w:t>
            </w:r>
          </w:p>
        </w:tc>
      </w:tr>
      <w:tr>
        <w:tc>
          <w:tcPr/>
          <w:p>
            <w:pPr>
              <w:pStyle w:val="Compact"/>
              <w:jc w:val="left"/>
            </w:pPr>
            <w:r>
              <w:t xml:space="preserve">04</w:t>
            </w:r>
          </w:p>
        </w:tc>
        <w:tc>
          <w:tcPr/>
          <w:p>
            <w:pPr>
              <w:pStyle w:val="Compact"/>
              <w:jc w:val="left"/>
            </w:pPr>
            <w:r>
              <w:t xml:space="preserve">Customs duty and VAT assessment advisory – per shipment</w:t>
            </w:r>
          </w:p>
        </w:tc>
        <w:tc>
          <w:tcPr/>
          <w:p>
            <w:pPr>
              <w:pStyle w:val="Compact"/>
              <w:jc w:val="left"/>
            </w:pPr>
            <w:r>
              <w:t xml:space="preserve">Shipment</w:t>
            </w:r>
          </w:p>
        </w:tc>
        <w:tc>
          <w:tcPr/>
          <w:p>
            <w:pPr>
              <w:pStyle w:val="Compact"/>
              <w:jc w:val="left"/>
            </w:pPr>
            <w:r>
              <w:t xml:space="preserve">200</w:t>
            </w:r>
          </w:p>
        </w:tc>
        <w:tc>
          <w:tcPr/>
          <w:p>
            <w:pPr>
              <w:pStyle w:val="Compact"/>
              <w:jc w:val="left"/>
            </w:pPr>
            <w:r>
              <w:t xml:space="preserve">120.00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On-site customs inspection support at Hauptzollamt Berlin / BER Airport</w:t>
            </w:r>
          </w:p>
        </w:tc>
        <w:tc>
          <w:tcPr/>
          <w:p>
            <w:pPr>
              <w:pStyle w:val="Compact"/>
              <w:jc w:val="left"/>
            </w:pPr>
            <w:r>
              <w:t xml:space="preserve">Visit</w:t>
            </w:r>
          </w:p>
        </w:tc>
        <w:tc>
          <w:tcPr/>
          <w:p>
            <w:pPr>
              <w:pStyle w:val="Compact"/>
              <w:jc w:val="left"/>
            </w:pPr>
            <w:r>
              <w:t xml:space="preserve">40</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06</w:t>
            </w:r>
          </w:p>
        </w:tc>
        <w:tc>
          <w:tcPr/>
          <w:p>
            <w:pPr>
              <w:pStyle w:val="Compact"/>
              <w:jc w:val="left"/>
            </w:pPr>
            <w:r>
              <w:t xml:space="preserve">Regulatory compliance audit and documentation review – quarterly</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07</w:t>
            </w:r>
          </w:p>
        </w:tc>
        <w:tc>
          <w:tcPr/>
          <w:p>
            <w:pPr>
              <w:pStyle w:val="Compact"/>
              <w:jc w:val="left"/>
            </w:pPr>
            <w:r>
              <w:t xml:space="preserve">Emergency customs clearance (weekend/holiday) – per incident</w:t>
            </w:r>
          </w:p>
        </w:tc>
        <w:tc>
          <w:tcPr/>
          <w:p>
            <w:pPr>
              <w:pStyle w:val="Compact"/>
              <w:jc w:val="left"/>
            </w:pPr>
            <w:r>
              <w:t xml:space="preserve">Incident</w:t>
            </w:r>
          </w:p>
        </w:tc>
        <w:tc>
          <w:tcPr/>
          <w:p>
            <w:pPr>
              <w:pStyle w:val="Compact"/>
              <w:jc w:val="left"/>
            </w:pPr>
            <w:r>
              <w:t xml:space="preserve">10</w:t>
            </w:r>
          </w:p>
        </w:tc>
        <w:tc>
          <w:tcPr/>
          <w:p>
            <w:pPr>
              <w:pStyle w:val="Compact"/>
              <w:jc w:val="left"/>
            </w:pPr>
            <w:r>
              <w:t xml:space="preserve">650.00</w:t>
            </w:r>
          </w:p>
        </w:tc>
        <w:tc>
          <w:tcPr/>
          <w:p>
            <w:pPr>
              <w:pStyle w:val="Compact"/>
              <w:jc w:val="left"/>
            </w:pPr>
            <w:r>
              <w:t xml:space="preserve">6,500.00</w:t>
            </w:r>
          </w:p>
        </w:tc>
      </w:tr>
      <w:tr>
        <w:tc>
          <w:tcPr/>
          <w:p>
            <w:pPr>
              <w:pStyle w:val="Compact"/>
              <w:jc w:val="left"/>
            </w:pPr>
            <w:r>
              <w:t xml:space="preserve">08</w:t>
            </w:r>
          </w:p>
        </w:tc>
        <w:tc>
          <w:tcPr/>
          <w:p>
            <w:pPr>
              <w:pStyle w:val="Compact"/>
              <w:jc w:val="left"/>
            </w:pPr>
            <w:r>
              <w:t xml:space="preserve">Training and orientation for client staff on German customs procedures</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gridSpan w:val="5"/>
          </w:tcPr>
          <w:p>
            <w:pPr>
              <w:pStyle w:val="Compact"/>
              <w:jc w:val="left"/>
            </w:pPr>
            <w:r>
              <w:t xml:space="preserve">Subtotal (excl. VAT)</w:t>
            </w:r>
          </w:p>
        </w:tc>
        <w:tc>
          <w:tcPr/>
          <w:p>
            <w:pPr>
              <w:pStyle w:val="Compact"/>
              <w:jc w:val="left"/>
            </w:pPr>
            <w:r>
              <w:t xml:space="preserve">213,750.00</w:t>
            </w:r>
          </w:p>
        </w:tc>
      </w:tr>
      <w:tr>
        <w:tc>
          <w:tcPr>
            <w:gridSpan w:val="5"/>
          </w:tcPr>
          <w:p>
            <w:pPr>
              <w:pStyle w:val="Compact"/>
              <w:jc w:val="left"/>
            </w:pPr>
            <w:r>
              <w:t xml:space="preserve">VAT (19% – Germany Berlin standard rate)</w:t>
            </w:r>
          </w:p>
        </w:tc>
        <w:tc>
          <w:tcPr/>
          <w:p>
            <w:pPr>
              <w:pStyle w:val="Compact"/>
              <w:jc w:val="left"/>
            </w:pPr>
            <w:r>
              <w:t xml:space="preserve">40,612.50</w:t>
            </w:r>
          </w:p>
        </w:tc>
      </w:tr>
      <w:tr>
        <w:tc>
          <w:tcPr>
            <w:gridSpan w:val="5"/>
          </w:tcPr>
          <w:p>
            <w:pPr>
              <w:pStyle w:val="Compact"/>
              <w:jc w:val="left"/>
            </w:pPr>
            <w:r>
              <w:t xml:space="preserve">Grand Total (incl. VAT)</w:t>
            </w:r>
          </w:p>
        </w:tc>
        <w:tc>
          <w:tcPr/>
          <w:p>
            <w:pPr>
              <w:pStyle w:val="Compact"/>
              <w:jc w:val="left"/>
            </w:pPr>
            <w:r>
              <w:t xml:space="preserve">254,362.50</w:t>
            </w:r>
          </w:p>
        </w:tc>
      </w:tr>
    </w:tbl>
    <w:p>
      <w:pPr>
        <w:pStyle w:val="BodyText"/>
      </w:pPr>
      <w:r>
        <w:rPr>
          <w:bCs/>
          <w:b/>
        </w:rPr>
        <w:t xml:space="preserve">Note:</w:t>
      </w:r>
      <w:r>
        <w:t xml:space="preserve"> </w:t>
      </w:r>
      <w:r>
        <w:t xml:space="preserve">This Quotation Estimate is based on current German customs fee schedules and the standard tariff rates applicable in Germany Berlin as of June 2025. Any changes in regulatory fees imposed by the Hauptzollamt Berlin or the European Commission will be communicated in writing and may result in a revised Quotation Estimate.</w:t>
      </w:r>
    </w:p>
    <w:p>
      <w:pPr>
        <w:pStyle w:val="BodyText"/>
      </w:pPr>
      <w:r>
        <w:t xml:space="preserve">5. Terms and Conditions</w:t>
      </w:r>
    </w:p>
    <w:p>
      <w:pPr>
        <w:numPr>
          <w:ilvl w:val="0"/>
          <w:numId w:val="1001"/>
        </w:numPr>
        <w:pStyle w:val="Compact"/>
      </w:pPr>
      <w:r>
        <w:t xml:space="preserve">This Quotation Estimate is valid for a period of thirty (30) calendar days from the date of issue. Beyond this period, pricing for the Customs Officer services in Germany Berlin may be subject to revision based on market conditions and regulatory updates.</w:t>
      </w:r>
    </w:p>
    <w:p>
      <w:pPr>
        <w:numPr>
          <w:ilvl w:val="0"/>
          <w:numId w:val="1001"/>
        </w:numPr>
        <w:pStyle w:val="Compact"/>
      </w:pPr>
      <w:r>
        <w:t xml:space="preserve">The Customs Officer assigned to this engagement shall be a licensed professional registered with the German Federal Customs Administration (Zollverwaltung) and shall maintain all necessary certifications throughout the contract duration.</w:t>
      </w:r>
    </w:p>
    <w:p>
      <w:pPr>
        <w:numPr>
          <w:ilvl w:val="0"/>
          <w:numId w:val="1001"/>
        </w:numPr>
        <w:pStyle w:val="Compact"/>
      </w:pPr>
      <w:r>
        <w:t xml:space="preserve">All services shall be performed in strict compliance with the German Customs Code (Zollordnung), the Union Customs Code (UCC), and applicable EU regulations governing import, export, and transit of goods through Germany Berlin.</w:t>
      </w:r>
    </w:p>
    <w:p>
      <w:pPr>
        <w:numPr>
          <w:ilvl w:val="0"/>
          <w:numId w:val="1001"/>
        </w:numPr>
        <w:pStyle w:val="Compact"/>
      </w:pPr>
      <w:r>
        <w:t xml:space="preserve">Payment terms: 50% of the monthly retainer is due on the 1st of each month; per-transaction fees are invoiced within five (5) business days of service delivery. Payment is due within fourteen (14) days of invoice date via bank transfer to the account specified by Berlin Trade Compliance &amp; Customs Solutions GmbH.</w:t>
      </w:r>
    </w:p>
    <w:p>
      <w:pPr>
        <w:numPr>
          <w:ilvl w:val="0"/>
          <w:numId w:val="1001"/>
        </w:numPr>
        <w:pStyle w:val="Compact"/>
      </w:pPr>
      <w:r>
        <w:t xml:space="preserve">The client shall provide all necessary commercial documents, invoices, packing lists, and certificates of origin to the Customs Officer no later than forty-eight (48) hours prior to the scheduled customs clearance at the Germany Berlin facility.</w:t>
      </w:r>
    </w:p>
    <w:p>
      <w:pPr>
        <w:numPr>
          <w:ilvl w:val="0"/>
          <w:numId w:val="1001"/>
        </w:numPr>
        <w:pStyle w:val="Compact"/>
      </w:pPr>
      <w:r>
        <w:t xml:space="preserve">Liability: The Customs Officer and the issuing company shall not be held liable for customs penalties, fines, or delays resulting from incomplete, inaccurate, or fraudulent documentation provided by the client.</w:t>
      </w:r>
    </w:p>
    <w:p>
      <w:pPr>
        <w:numPr>
          <w:ilvl w:val="0"/>
          <w:numId w:val="1001"/>
        </w:numPr>
        <w:pStyle w:val="Compact"/>
      </w:pPr>
      <w:r>
        <w:t xml:space="preserve">Confidentiality: All commercial data, shipment details, and client information handled by the Customs Officer in Germany Berlin shall be treated as strictly confidential and shall not be disclosed to third parties without written consent.</w:t>
      </w:r>
    </w:p>
    <w:p>
      <w:pPr>
        <w:numPr>
          <w:ilvl w:val="0"/>
          <w:numId w:val="1001"/>
        </w:numPr>
        <w:pStyle w:val="Compact"/>
      </w:pPr>
      <w:r>
        <w:t xml:space="preserve">Termination: Either party may terminate this engagement with thirty (30) days written notice. In the event of early termination, all services rendered up to the termination date shall be invoiced in full.</w:t>
      </w:r>
    </w:p>
    <w:p>
      <w:pPr>
        <w:numPr>
          <w:ilvl w:val="0"/>
          <w:numId w:val="1001"/>
        </w:numPr>
        <w:pStyle w:val="Compact"/>
      </w:pPr>
      <w:r>
        <w:t xml:space="preserve">Governing Law: This Quotation Estimate and any resulting contract shall be governed by the laws of the Federal Republic of Germany. Disputes shall be resolved by the competent courts in Berlin, Germany.</w:t>
      </w:r>
    </w:p>
    <w:p>
      <w:pPr>
        <w:numPr>
          <w:ilvl w:val="0"/>
          <w:numId w:val="1001"/>
        </w:numPr>
        <w:pStyle w:val="Compact"/>
      </w:pPr>
      <w:r>
        <w:t xml:space="preserve">This Quotation Estimate does not constitute a binding contract until formally accepted in writing by both parties and countersigned by authorized representatives.</w:t>
      </w:r>
    </w:p>
    <w:p>
      <w:pPr>
        <w:pStyle w:val="FirstParagraph"/>
      </w:pPr>
      <w:r>
        <w:t xml:space="preserve">6. Acceptance and Authorization</w:t>
      </w:r>
    </w:p>
    <w:p>
      <w:pPr>
        <w:pStyle w:val="BodyText"/>
      </w:pPr>
      <w:r>
        <w:t xml:space="preserve">By signing below, the client acknowledges receipt of this Quotation Estimate for Customs Officer services in Germany Berlin and agrees to the terms, conditions, and pricing outlined herein. The engagement shall commence on the date specified in the subsequent service agreement.</w:t>
      </w:r>
    </w:p>
    <w:p>
      <w:pPr>
        <w:pStyle w:val="BodyText"/>
      </w:pPr>
      <w:r>
        <w:rPr>
          <w:bCs/>
          <w:b/>
        </w:rPr>
        <w:t xml:space="preserve">For Berlin Trade Compliance &amp; Customs Solutions GmbH</w:t>
      </w:r>
    </w:p>
    <w:p>
      <w:pPr>
        <w:pStyle w:val="BodyText"/>
      </w:pPr>
      <w:r>
        <w:t xml:space="preserve">Dr. Markus Weber</w:t>
      </w:r>
      <w:r>
        <w:br/>
      </w:r>
      <w:r>
        <w:t xml:space="preserve">Head of Customs Operations</w:t>
      </w:r>
      <w:r>
        <w:br/>
      </w:r>
      <w:r>
        <w:t xml:space="preserve">Date: _______________</w:t>
      </w:r>
    </w:p>
    <w:p>
      <w:pPr>
        <w:pStyle w:val="BodyText"/>
      </w:pPr>
      <w:r>
        <w:rPr>
          <w:bCs/>
          <w:b/>
        </w:rPr>
        <w:t xml:space="preserve">For the Client</w:t>
      </w:r>
    </w:p>
    <w:p>
      <w:pPr>
        <w:pStyle w:val="BodyText"/>
      </w:pPr>
      <w:r>
        <w:t xml:space="preserve">Name: _______________</w:t>
      </w:r>
      <w:r>
        <w:br/>
      </w:r>
      <w:r>
        <w:t xml:space="preserve">Title: _______________</w:t>
      </w:r>
      <w:r>
        <w:br/>
      </w:r>
      <w:r>
        <w:t xml:space="preserve">Date: _______________</w:t>
      </w:r>
    </w:p>
    <w:p>
      <w:pPr>
        <w:pStyle w:val="BodyText"/>
      </w:pPr>
      <w:r>
        <w:t xml:space="preserve">Quotation Estimate QE-2025-BER-0047 | Customs Officer Services | Germany Berlin</w:t>
      </w:r>
    </w:p>
    <w:p>
      <w:pPr>
        <w:pStyle w:val="BodyText"/>
      </w:pPr>
      <w:r>
        <w:t xml:space="preserve">Berlin Trade Compliance &amp; Customs Solutions GmbH | Friedrichstraße 128, 10117 Berlin, Germany</w:t>
      </w:r>
    </w:p>
    <w:p>
      <w:pPr>
        <w:pStyle w:val="BodyText"/>
      </w:pPr>
      <w:r>
        <w:t xml:space="preserve">This document is generated electronically and is valid without a physical seal.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Germany Berlin</dc:title>
  <dc:creator/>
  <dc:language>en</dc:language>
  <cp:keywords/>
  <dcterms:created xsi:type="dcterms:W3CDTF">2026-10-10T06:39:10Z</dcterms:created>
  <dcterms:modified xsi:type="dcterms:W3CDTF">2026-10-10T06:39:10Z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