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rPr>
          <w:bCs/>
          <w:b/>
        </w:rPr>
        <w:t xml:space="preserve">Alpine Trade Compliance Services GmbH</w:t>
      </w:r>
    </w:p>
    <w:p>
      <w:pPr>
        <w:pStyle w:val="BodyText"/>
      </w:pPr>
      <w:r>
        <w:t xml:space="preserve">Maximilianstraße 42, 80539 Munich, Germany</w:t>
      </w:r>
    </w:p>
    <w:p>
      <w:pPr>
        <w:pStyle w:val="BodyText"/>
      </w:pPr>
      <w:r>
        <w:t xml:space="preserve">Phone: +49 89 1234 5678 | Email: quotes@alpinetcs.de</w:t>
      </w:r>
    </w:p>
    <w:p>
      <w:pPr>
        <w:pStyle w:val="BodyText"/>
      </w:pPr>
      <w:r>
        <w:t xml:space="preserve">USt-IdNr.: DE 312 456 789 | HRB 123456 Munich District Court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QTE-2025-MUC-00482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Bavaria Logistics &amp; Freight AG, Ludwigstraße 88, 80539 Munich, Germany</w:t>
            </w:r>
          </w:p>
        </w:tc>
      </w:tr>
      <w:tr>
        <w:tc>
          <w:tcPr/>
          <w:p>
            <w:pPr>
              <w:pStyle w:val="Compact"/>
              <w:jc w:val="left"/>
            </w:pPr>
            <w:r>
              <w:t xml:space="preserve">Prepared By</w:t>
            </w:r>
          </w:p>
        </w:tc>
        <w:tc>
          <w:tcPr/>
          <w:p>
            <w:pPr>
              <w:pStyle w:val="Compact"/>
              <w:jc w:val="left"/>
            </w:pPr>
            <w:r>
              <w:t xml:space="preserve">Dr. Heinrich Vogel, Senior Customs Consultant</w:t>
            </w:r>
          </w:p>
        </w:tc>
      </w:tr>
      <w:tr>
        <w:tc>
          <w:tcPr/>
          <w:p>
            <w:pPr>
              <w:pStyle w:val="Compact"/>
              <w:jc w:val="left"/>
            </w:pPr>
            <w:r>
              <w:t xml:space="preserve">Service Location</w:t>
            </w:r>
          </w:p>
        </w:tc>
        <w:tc>
          <w:tcPr/>
          <w:p>
            <w:pPr>
              <w:pStyle w:val="Compact"/>
              <w:jc w:val="left"/>
            </w:pPr>
            <w:r>
              <w:t xml:space="preserve">Germany Munich – Munich International Airport (MUC) &amp; Munich Central Customs Office</w:t>
            </w:r>
          </w:p>
        </w:tc>
      </w:tr>
      <w:tr>
        <w:tc>
          <w:tcPr/>
          <w:p>
            <w:pPr>
              <w:pStyle w:val="Compact"/>
              <w:jc w:val="left"/>
            </w:pPr>
            <w:r>
              <w:t xml:space="preserve">Contract Duration</w:t>
            </w:r>
          </w:p>
        </w:tc>
        <w:tc>
          <w:tcPr/>
          <w:p>
            <w:pPr>
              <w:pStyle w:val="Compact"/>
              <w:jc w:val="left"/>
            </w:pPr>
            <w:r>
              <w:t xml:space="preserve">12 months (renewable)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Alpine Trade Compliance Services GmbH in response to the formal request for proposal submitted by Bavaria Logistics &amp; Freight AG. The purpose of this document is to provide a comprehensive, itemized cost breakdown for the engagement of a qualified</w:t>
      </w:r>
      <w:r>
        <w:t xml:space="preserve"> </w:t>
      </w:r>
      <w:r>
        <w:rPr>
          <w:bCs/>
          <w:b/>
        </w:rPr>
        <w:t xml:space="preserve">Customs Officer</w:t>
      </w:r>
      <w:r>
        <w:t xml:space="preserve"> </w:t>
      </w:r>
      <w:r>
        <w:t xml:space="preserve">to operate within the jurisdiction of</w:t>
      </w:r>
      <w:r>
        <w:t xml:space="preserve"> </w:t>
      </w:r>
      <w:r>
        <w:rPr>
          <w:bCs/>
          <w:b/>
        </w:rPr>
        <w:t xml:space="preserve">Germany Munich</w:t>
      </w:r>
      <w:r>
        <w:t xml:space="preserve">. The Customs Officer will be responsible for managing all import, export, and transit customs declarations, ensuring full compliance with the European Union Customs Union (EUCU) regulations, the German Customs Code (Zollordnung – AO), and all applicable municipal regulations specific to the Munich metropolitan area.</w:t>
      </w:r>
    </w:p>
    <w:p>
      <w:pPr>
        <w:pStyle w:val="BodyText"/>
      </w:pPr>
      <w:r>
        <w:t xml:space="preserve">The scope of services outlined in this Quotation Estimate covers the full operational cycle of customs clearance activities conducted at the Munich International Airport cargo terminal, the Munich Central Customs Office (Zollamt München), and the designated bonded warehouses located in the Munich industrial district (Industriegebiet München-Nord). The Customs Officer will also liaise with the Federal Customs Administration (Bundeszentralamt für Steuern) and the local Munich customs authority to resolve any discrepancies, conduct risk assessments, and maintain the client's AEO (Authorized Economic Operator) certification status.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salary and statutory social contributions for a certified Customs Officer (Zollfachwirt) – 40-hour work week, Germany Munich labor law compliant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6,850.00</w:t>
            </w:r>
          </w:p>
        </w:tc>
        <w:tc>
          <w:tcPr/>
          <w:p>
            <w:pPr>
              <w:pStyle w:val="Compact"/>
              <w:jc w:val="left"/>
            </w:pPr>
            <w:r>
              <w:t xml:space="preserve">82,200.00</w:t>
            </w:r>
          </w:p>
        </w:tc>
      </w:tr>
      <w:tr>
        <w:tc>
          <w:tcPr/>
          <w:p>
            <w:pPr>
              <w:pStyle w:val="Compact"/>
              <w:jc w:val="left"/>
            </w:pPr>
            <w:r>
              <w:t xml:space="preserve">02</w:t>
            </w:r>
          </w:p>
        </w:tc>
        <w:tc>
          <w:tcPr/>
          <w:p>
            <w:pPr>
              <w:pStyle w:val="Compact"/>
              <w:jc w:val="left"/>
            </w:pPr>
            <w:r>
              <w:t xml:space="preserve">Customs declaration processing (ATLAS/ATIS system) – estimated 350 declarations per month including import, export, and transit entries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On-site supervision at Munich International Airport cargo terminal and Munich Central Customs Office – 5 days per 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Compliance auditing and risk management – quarterly reviews of customs valuation, classification (HS codes), and origin documentation</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Liaison and representation before the Munich Customs Authority (Zollamt München) and the Federal Customs Administration in Berlin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Maintenance and renewal of AEO-F (Authorized Economic Operator – Full) certification for the client's Munich operations</w:t>
            </w:r>
          </w:p>
        </w:tc>
        <w:tc>
          <w:tcPr/>
          <w:p>
            <w:pPr>
              <w:pStyle w:val="Compact"/>
              <w:jc w:val="left"/>
            </w:pPr>
            <w:r>
              <w:t xml:space="preserve">Year</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Professional development and mandatory continuing education for the Customs Officer (Zollrecht updates, EU tariff changes, Munich-specific trade regulations)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Administrative overhead, insurance (professional liability, employer's liability), and workspace allocation in Munich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gridSpan w:val="5"/>
          </w:tcPr>
          <w:p>
            <w:pPr>
              <w:pStyle w:val="Compact"/>
              <w:jc w:val="left"/>
            </w:pPr>
            <w:r>
              <w:t xml:space="preserve">Subtotal (excl. VAT)</w:t>
            </w:r>
          </w:p>
        </w:tc>
        <w:tc>
          <w:tcPr/>
          <w:p>
            <w:pPr>
              <w:pStyle w:val="Compact"/>
              <w:jc w:val="left"/>
            </w:pPr>
            <w:r>
              <w:t xml:space="preserve">216,300.00</w:t>
            </w:r>
          </w:p>
        </w:tc>
      </w:tr>
      <w:tr>
        <w:tc>
          <w:tcPr>
            <w:gridSpan w:val="5"/>
          </w:tcPr>
          <w:p>
            <w:pPr>
              <w:pStyle w:val="Compact"/>
              <w:jc w:val="left"/>
            </w:pPr>
            <w:r>
              <w:t xml:space="preserve">VAT (Mehrwertsteuer) – 19% (Germany)</w:t>
            </w:r>
          </w:p>
        </w:tc>
        <w:tc>
          <w:tcPr/>
          <w:p>
            <w:pPr>
              <w:pStyle w:val="Compact"/>
              <w:jc w:val="left"/>
            </w:pPr>
            <w:r>
              <w:t xml:space="preserve">41,097.00</w:t>
            </w:r>
          </w:p>
        </w:tc>
      </w:tr>
      <w:tr>
        <w:tc>
          <w:tcPr>
            <w:gridSpan w:val="5"/>
          </w:tcPr>
          <w:p>
            <w:pPr>
              <w:pStyle w:val="Compact"/>
              <w:jc w:val="left"/>
            </w:pPr>
            <w:r>
              <w:t xml:space="preserve">Grand Total (incl. VAT)</w:t>
            </w:r>
          </w:p>
        </w:tc>
        <w:tc>
          <w:tcPr/>
          <w:p>
            <w:pPr>
              <w:pStyle w:val="Compact"/>
              <w:jc w:val="left"/>
            </w:pPr>
            <w:r>
              <w:t xml:space="preserve">257,397.00</w:t>
            </w:r>
          </w:p>
        </w:tc>
      </w:tr>
    </w:tbl>
    <w:bookmarkEnd w:id="22"/>
    <w:bookmarkStart w:id="23" w:name="X0cfd8cd9d2335bfb28e2de889e28a86863acc30"/>
    <w:p>
      <w:pPr>
        <w:pStyle w:val="Heading2"/>
      </w:pPr>
      <w:r>
        <w:t xml:space="preserve">3. Qualifications of the Proposed Customs Officer</w:t>
      </w:r>
    </w:p>
    <w:p>
      <w:pPr>
        <w:pStyle w:val="FirstParagraph"/>
      </w:pPr>
      <w:r>
        <w:t xml:space="preserve">The Customs Officer proposed under this Quotation Estimate holds a certified qualification as a</w:t>
      </w:r>
      <w:r>
        <w:t xml:space="preserve"> </w:t>
      </w:r>
      <w:r>
        <w:rPr>
          <w:iCs/>
          <w:i/>
        </w:rPr>
        <w:t xml:space="preserve">Zollfachwirt</w:t>
      </w:r>
      <w:r>
        <w:t xml:space="preserve"> </w:t>
      </w:r>
      <w:r>
        <w:t xml:space="preserve">(Customs Specialist) issued by the German Chamber of Commerce (IHK für München und Oberbayern). The candidate possesses a minimum of eight years of professional experience in customs clearance operations within Germany Munich, including direct experience at the Munich International Airport and the Munich Central Customs Office. The Customs Officer is fluent in German and English, holds a valid AEO training certificate, and is fully versed in the ATLAS/ATIS electronic declaration systems, the EU Customs Code (Regulation (EU) No 952/2013), and the specific trade facilitation measures applicable to the Bavarian region.</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the expiry date, all prices and terms are subject to revision.</w:t>
      </w:r>
    </w:p>
    <w:p>
      <w:pPr>
        <w:numPr>
          <w:ilvl w:val="0"/>
          <w:numId w:val="1001"/>
        </w:numPr>
        <w:pStyle w:val="Compact"/>
      </w:pPr>
      <w:r>
        <w:t xml:space="preserve">Payment terms: Net 30 days from the date of invoice. Invoices will be issued monthly in arrears for the services rendered by the Customs Officer.</w:t>
      </w:r>
    </w:p>
    <w:p>
      <w:pPr>
        <w:numPr>
          <w:ilvl w:val="0"/>
          <w:numId w:val="1001"/>
        </w:numPr>
        <w:pStyle w:val="Compact"/>
      </w:pPr>
      <w:r>
        <w:t xml:space="preserve">The client shall provide the Customs Officer with all necessary access credentials, system logins (ATLAS, ATIS, NCTS), and physical access to the Munich facilities where customs operations are conducted.</w:t>
      </w:r>
    </w:p>
    <w:p>
      <w:pPr>
        <w:numPr>
          <w:ilvl w:val="0"/>
          <w:numId w:val="1001"/>
        </w:numPr>
        <w:pStyle w:val="Compact"/>
      </w:pPr>
      <w:r>
        <w:t xml:space="preserve">Any additional customs declarations exceeding the estimated 350 per month will be billed at a rate of EUR 12.00 per declaration, as agreed in a supplementary addendum to this Quotation Estimate.</w:t>
      </w:r>
    </w:p>
    <w:p>
      <w:pPr>
        <w:numPr>
          <w:ilvl w:val="0"/>
          <w:numId w:val="1001"/>
        </w:numPr>
        <w:pStyle w:val="Compact"/>
      </w:pPr>
      <w:r>
        <w:t xml:space="preserve">This Quotation Estimate does not constitute a binding contract until both parties have signed and returned the acceptance form. The contractual relationship shall be governed by the laws of the Federal Republic of Germany, with jurisdiction vested in the courts of Munich, Germany.</w:t>
      </w:r>
    </w:p>
    <w:p>
      <w:pPr>
        <w:numPr>
          <w:ilvl w:val="0"/>
          <w:numId w:val="1001"/>
        </w:numPr>
        <w:pStyle w:val="Compact"/>
      </w:pPr>
      <w:r>
        <w:t xml:space="preserve">Confidentiality: The Customs Officer shall be bound by a non-disclosure agreement (NDA) covering all commercial data, tariff classifications, and client-specific trade information processed in Germany Munich.</w:t>
      </w:r>
    </w:p>
    <w:p>
      <w:pPr>
        <w:numPr>
          <w:ilvl w:val="0"/>
          <w:numId w:val="1001"/>
        </w:numPr>
        <w:pStyle w:val="Compact"/>
      </w:pPr>
      <w:r>
        <w:t xml:space="preserve">Termination: Either party may terminate the engagement with a written notice period of sixty (60) days. In the event of termination, all outstanding invoices for services already rendered by the Customs Officer must be settled within 14 days.</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government-imposed trade restrictions, or systemic IT failures affecting the Munich customs infrastructure.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Customs Officer in Germany Munich. This acceptance shall constitute a binding order for the services described.</w:t>
      </w:r>
    </w:p>
    <w:p>
      <w:pPr>
        <w:pStyle w:val="BodyText"/>
      </w:pPr>
      <w:r>
        <w:rPr>
          <w:bCs/>
          <w:b/>
        </w:rPr>
        <w:t xml:space="preserve">For Alpine Trade Compliance Services GmbH</w:t>
      </w:r>
    </w:p>
    <w:p>
      <w:pPr>
        <w:pStyle w:val="BodyText"/>
      </w:pPr>
      <w:r>
        <w:t xml:space="preserve">Dr. Heinrich Vogel</w:t>
      </w:r>
    </w:p>
    <w:p>
      <w:pPr>
        <w:pStyle w:val="BodyText"/>
      </w:pPr>
      <w:r>
        <w:t xml:space="preserve">Senior Customs Consultant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Bavaria Logistics &amp; Freight AG</w:t>
      </w:r>
    </w:p>
    <w:p>
      <w:pPr>
        <w:pStyle w:val="BodyText"/>
      </w:pPr>
      <w:r>
        <w:t xml:space="preserve">Authorized Signatory</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Alpine Trade Compliance Services GmbH | Maximilianstraße 42, 80539 Munich, Germany | USt-IdNr.: DE 312 456 789</w:t>
      </w:r>
    </w:p>
    <w:p>
      <w:pPr>
        <w:pStyle w:val="BodyText"/>
      </w:pPr>
      <w:r>
        <w:t xml:space="preserve">This Quotation Estimate (QTE-2025-MUC-00482) is a confidential document intended solely for the named recipient. Unauthorized reproduction or distribution is prohibited. All services are to be performed in accordance with applicable German and EU customs legislation as enforced in Germany Munich.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Germany Munich</dc:title>
  <dc:creator/>
  <dc:language>en</dc:language>
  <cp:keywords/>
  <dcterms:created xsi:type="dcterms:W3CDTF">2026-10-10T06:10:35Z</dcterms:created>
  <dcterms:modified xsi:type="dcterms:W3CDTF">2026-10-10T06:10:35Z</dcterms:modified>
</cp:coreProperties>
</file>

<file path=docProps/custom.xml><?xml version="1.0" encoding="utf-8"?>
<Properties xmlns="http://schemas.openxmlformats.org/officeDocument/2006/custom-properties" xmlns:vt="http://schemas.openxmlformats.org/officeDocument/2006/docPropsVTypes"/>
</file>