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customs-trade-services-sarl"/>
    <w:p>
      <w:pPr>
        <w:pStyle w:val="Heading1"/>
      </w:pPr>
      <w:r>
        <w:t xml:space="preserve">ABIDJAN CUSTOMS &amp; TRADE SERVICES SARL</w:t>
      </w:r>
    </w:p>
    <w:p>
      <w:pPr>
        <w:pStyle w:val="FirstParagraph"/>
      </w:pPr>
      <w:r>
        <w:t xml:space="preserve">12 Boulevard de Vridi, Cocody, Abidjan, Ivory Coast</w:t>
      </w:r>
    </w:p>
    <w:p>
      <w:pPr>
        <w:pStyle w:val="BodyText"/>
      </w:pPr>
      <w:r>
        <w:t xml:space="preserve">Tel: +225 27 22 45 67 89 | Email: info@abidjancustomstrade.ci</w:t>
      </w:r>
    </w:p>
    <w:p>
      <w:pPr>
        <w:pStyle w:val="BodyText"/>
      </w:pPr>
      <w:r>
        <w:t xml:space="preserve">RC: CI-ABJ-2019-B-4521 | NIF: 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CO-ABJ-2025-089</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Africaine de Logistique SA</w:t>
      </w:r>
    </w:p>
    <w:p>
      <w:pPr>
        <w:pStyle w:val="BodyText"/>
      </w:pPr>
      <w:r>
        <w:rPr>
          <w:bCs/>
          <w:b/>
        </w:rPr>
        <w:t xml:space="preserve">Address:</w:t>
      </w:r>
      <w:r>
        <w:t xml:space="preserve"> </w:t>
      </w:r>
      <w:r>
        <w:t xml:space="preserve">Zone Portuaire, Port Autonome d'Abidjan</w:t>
      </w:r>
    </w:p>
    <w:p>
      <w:pPr>
        <w:pStyle w:val="BodyText"/>
      </w:pPr>
      <w:r>
        <w:rPr>
          <w:bCs/>
          <w:b/>
        </w:rPr>
        <w:t xml:space="preserve">Contact:</w:t>
      </w:r>
      <w:r>
        <w:t xml:space="preserve"> </w:t>
      </w:r>
      <w:r>
        <w:t xml:space="preserve">M. Jean-Marc Kouassi</w:t>
      </w:r>
    </w:p>
    <w:p>
      <w:pPr>
        <w:pStyle w:val="BodyText"/>
      </w:pPr>
      <w:r>
        <w:rPr>
          <w:bCs/>
          <w:b/>
        </w:rPr>
        <w:t xml:space="preserve">Email:</w:t>
      </w:r>
      <w:r>
        <w:t xml:space="preserve"> </w:t>
      </w:r>
      <w:r>
        <w:t xml:space="preserve">j.kouassi@salog.ci</w:t>
      </w:r>
    </w:p>
    <w:bookmarkEnd w:id="22"/>
    <w:p>
      <w:pPr>
        <w:pStyle w:val="BodyText"/>
      </w:pPr>
      <w:r>
        <w:t xml:space="preserve">Dear Sir or Madam,</w:t>
      </w:r>
    </w:p>
    <w:p>
      <w:pPr>
        <w:pStyle w:val="BodyText"/>
      </w:pPr>
      <w:r>
        <w:t xml:space="preserve">Thank you for your inquiry regarding the engagement of a qualified</w:t>
      </w:r>
      <w:r>
        <w:t xml:space="preserve"> </w:t>
      </w:r>
      <w:r>
        <w:t xml:space="preserve">Customs Officer</w:t>
      </w:r>
      <w:r>
        <w:t xml:space="preserve"> </w:t>
      </w:r>
      <w:r>
        <w:t xml:space="preserve">to support your import and export operations at the Port of Abidjan. This</w:t>
      </w:r>
      <w:r>
        <w:t xml:space="preserve"> </w:t>
      </w:r>
      <w:r>
        <w:t xml:space="preserve">Quotation Estimate</w:t>
      </w:r>
      <w:r>
        <w:t xml:space="preserve"> </w:t>
      </w:r>
      <w:r>
        <w:t xml:space="preserve">has been prepared in accordance with the requirements of the Direction Générale des Douanes de Côte d'Ivoire and reflects the current market rates for professional customs brokerage services in</w:t>
      </w:r>
      <w:r>
        <w:t xml:space="preserve"> </w:t>
      </w:r>
      <w:r>
        <w:t xml:space="preserve">Ivory Coast Abidjan</w:t>
      </w:r>
      <w:r>
        <w:t xml:space="preserve">. We are pleased to present the following detailed breakdown of costs associated with the provision of a dedicated Customs Officer for your logistics operations.</w:t>
      </w:r>
    </w:p>
    <w:p>
      <w:pPr>
        <w:pStyle w:val="BodyText"/>
      </w:pPr>
      <w:r>
        <w:t xml:space="preserve">Scope of Services – Customs Officer Engagement</w:t>
      </w:r>
    </w:p>
    <w:p>
      <w:pPr>
        <w:pStyle w:val="BodyText"/>
      </w:pPr>
      <w:r>
        <w:t xml:space="preserve">The</w:t>
      </w:r>
      <w:r>
        <w:t xml:space="preserve"> </w:t>
      </w:r>
      <w:r>
        <w:t xml:space="preserve">Customs Officer</w:t>
      </w:r>
      <w:r>
        <w:t xml:space="preserve"> </w:t>
      </w:r>
      <w:r>
        <w:t xml:space="preserve">engaged under this Quotation Estimate shall perform the following duties in</w:t>
      </w:r>
      <w:r>
        <w:t xml:space="preserve"> </w:t>
      </w:r>
      <w:r>
        <w:t xml:space="preserve">Ivory Coast Abidjan</w:t>
      </w:r>
      <w:r>
        <w:t xml:space="preserve">:</w:t>
      </w:r>
    </w:p>
    <w:p>
      <w:pPr>
        <w:numPr>
          <w:ilvl w:val="0"/>
          <w:numId w:val="1001"/>
        </w:numPr>
        <w:pStyle w:val="Compact"/>
      </w:pPr>
      <w:r>
        <w:t xml:space="preserve">Preparation, review, and submission of all customs declarations (DUMI, DUMEX) through the SYDONIA platform at the Port Autonome d'Abidjan.</w:t>
      </w:r>
    </w:p>
    <w:p>
      <w:pPr>
        <w:numPr>
          <w:ilvl w:val="0"/>
          <w:numId w:val="1001"/>
        </w:numPr>
        <w:pStyle w:val="Compact"/>
      </w:pPr>
      <w:r>
        <w:t xml:space="preserve">Classification of goods under the Harmonized System (HS) codes in compliance with the Tarif des Douanes de Côte d'Ivoire.</w:t>
      </w:r>
    </w:p>
    <w:p>
      <w:pPr>
        <w:numPr>
          <w:ilvl w:val="0"/>
          <w:numId w:val="1001"/>
        </w:numPr>
        <w:pStyle w:val="Compact"/>
      </w:pPr>
      <w:r>
        <w:t xml:space="preserve">Calculation and verification of applicable duties, taxes, and levies including the Droit de Douane, TVA, and the Taxe sur la Valeur Ajoutée.</w:t>
      </w:r>
    </w:p>
    <w:p>
      <w:pPr>
        <w:numPr>
          <w:ilvl w:val="0"/>
          <w:numId w:val="1001"/>
        </w:numPr>
        <w:pStyle w:val="Compact"/>
      </w:pPr>
      <w:r>
        <w:t xml:space="preserve">Coordination with the Direction Régionale des Douanes d'Abidjan for document verification, physical inspections, and release of cargo.</w:t>
      </w:r>
    </w:p>
    <w:p>
      <w:pPr>
        <w:numPr>
          <w:ilvl w:val="0"/>
          <w:numId w:val="1001"/>
        </w:numPr>
        <w:pStyle w:val="Compact"/>
      </w:pPr>
      <w:r>
        <w:t xml:space="preserve">Management of customs bonds, temporary import/export procedures, and bonded warehouse operations.</w:t>
      </w:r>
    </w:p>
    <w:p>
      <w:pPr>
        <w:numPr>
          <w:ilvl w:val="0"/>
          <w:numId w:val="1001"/>
        </w:numPr>
        <w:pStyle w:val="Compact"/>
      </w:pPr>
      <w:r>
        <w:t xml:space="preserve">Advisory services on trade compliance, sanctions screening, and regulatory updates specific to the Economic Community of West African States (ECOWAS/CEDEAO) framework.</w:t>
      </w:r>
    </w:p>
    <w:p>
      <w:pPr>
        <w:numPr>
          <w:ilvl w:val="0"/>
          <w:numId w:val="1001"/>
        </w:numPr>
        <w:pStyle w:val="Compact"/>
      </w:pPr>
      <w:r>
        <w:t xml:space="preserve">Monthly reporting and reconciliation of all customs transactions processed on behalf of the client.</w:t>
      </w:r>
    </w:p>
    <w:p>
      <w:pPr>
        <w:pStyle w:val="FirstParagraph"/>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Monthly salary and statutory benefits for a certified Customs Officer (minimum 5 years' experience, holder of the Diplôme d'Études Supérieures en Douane)</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Employer contributions (CNSS, CIPRES, and mandatory social security levies as per Ivorian labour law)</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212,500</w:t>
            </w:r>
          </w:p>
        </w:tc>
      </w:tr>
      <w:tr>
        <w:tc>
          <w:tcPr/>
          <w:p>
            <w:pPr>
              <w:pStyle w:val="Compact"/>
              <w:jc w:val="left"/>
            </w:pPr>
            <w:r>
              <w:t xml:space="preserve">03</w:t>
            </w:r>
          </w:p>
        </w:tc>
        <w:tc>
          <w:tcPr/>
          <w:p>
            <w:pPr>
              <w:pStyle w:val="Compact"/>
              <w:jc w:val="left"/>
            </w:pPr>
            <w:r>
              <w:t xml:space="preserve">SYDONIA platform access, customs broker license renewal, and professional registration fees with the Ordre des Douaniers de Côte d'Ivoire</w:t>
            </w:r>
          </w:p>
        </w:tc>
        <w:tc>
          <w:tcPr/>
          <w:p>
            <w:pPr>
              <w:pStyle w:val="Compact"/>
              <w:jc w:val="left"/>
            </w:pPr>
            <w:r>
              <w:t xml:space="preserve">Annual</w:t>
            </w:r>
          </w:p>
        </w:tc>
        <w:tc>
          <w:tcPr/>
          <w:p>
            <w:pPr>
              <w:pStyle w:val="Compact"/>
              <w:jc w:val="left"/>
            </w:pPr>
            <w:r>
              <w:t xml:space="preserve">Per year</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Office space, workstation, and dedicated communication equipment at the Port Autonome d'Abidjan terminal</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Transportation and field allowance for on-site inspections at the Abidjan port facilities and inland customs posts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Continuing professional development, regulatory training, and annual compliance certification for the Customs Officer</w:t>
            </w:r>
          </w:p>
        </w:tc>
        <w:tc>
          <w:tcPr/>
          <w:p>
            <w:pPr>
              <w:pStyle w:val="Compact"/>
              <w:jc w:val="left"/>
            </w:pPr>
            <w:r>
              <w:t xml:space="preserve">Annual</w:t>
            </w:r>
          </w:p>
        </w:tc>
        <w:tc>
          <w:tcPr/>
          <w:p>
            <w:pPr>
              <w:pStyle w:val="Compact"/>
              <w:jc w:val="left"/>
            </w:pPr>
            <w:r>
              <w:t xml:space="preserve">Per year</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Administrative management, HR coordination, and supervisory oversight by Abidjan Customs &amp; Trade Services SARL</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Contingency and miscellaneous operational costs (document printing, courier services, notary fees for customs documents)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120,000</w:t>
            </w:r>
          </w:p>
        </w:tc>
      </w:tr>
      <w:tr>
        <w:tc>
          <w:tcPr>
            <w:gridSpan w:val="4"/>
          </w:tcPr>
          <w:p>
            <w:pPr>
              <w:pStyle w:val="Compact"/>
              <w:jc w:val="right"/>
            </w:pPr>
            <w:r>
              <w:t xml:space="preserve">TOTAL ANNUAL QUOTATION ESTIMATE (XOF)</w:t>
            </w:r>
          </w:p>
        </w:tc>
        <w:tc>
          <w:tcPr/>
          <w:p>
            <w:pPr>
              <w:pStyle w:val="Compact"/>
              <w:jc w:val="left"/>
            </w:pPr>
            <w:r>
              <w:t xml:space="preserve">17,460,000</w:t>
            </w:r>
          </w:p>
        </w:tc>
      </w:tr>
      <w:tr>
        <w:tc>
          <w:tcPr>
            <w:gridSpan w:val="4"/>
          </w:tcPr>
          <w:p>
            <w:pPr>
              <w:pStyle w:val="Compact"/>
              <w:jc w:val="right"/>
            </w:pPr>
            <w:r>
              <w:t xml:space="preserve">TOTAL ANNUAL QUOTATION ESTIMATE (EUR – approximate at 655.957 XOF/EUR)</w:t>
            </w:r>
          </w:p>
        </w:tc>
        <w:tc>
          <w:tcPr/>
          <w:p>
            <w:pPr>
              <w:pStyle w:val="Compact"/>
              <w:jc w:val="left"/>
            </w:pPr>
            <w:r>
              <w:t xml:space="preserve">26,617.75</w:t>
            </w:r>
          </w:p>
        </w:tc>
      </w:tr>
    </w:tbl>
    <w:p>
      <w:pPr>
        <w:pStyle w:val="BodyText"/>
      </w:pPr>
      <w:r>
        <w:t xml:space="preserve">Terms and Conditions</w:t>
      </w:r>
    </w:p>
    <w:p>
      <w:pPr>
        <w:numPr>
          <w:ilvl w:val="0"/>
          <w:numId w:val="1002"/>
        </w:numPr>
        <w:pStyle w:val="Compact"/>
      </w:pPr>
      <w:r>
        <w:t xml:space="preserve">This Quotation Estimate is valid for a period of thirty (30) calendar days from the date of issue. Beyond this period, pricing may be subject to revision based on prevailing exchange rates and regulatory changes in Ivory Coast Abidjan.</w:t>
      </w:r>
    </w:p>
    <w:p>
      <w:pPr>
        <w:numPr>
          <w:ilvl w:val="0"/>
          <w:numId w:val="1002"/>
        </w:numPr>
        <w:pStyle w:val="Compact"/>
      </w:pPr>
      <w:r>
        <w:t xml:space="preserve">The Customs Officer shall be engaged under a fixed-term contract of twelve (12) months, renewable by mutual written agreement. The contract shall comply with the Code du Travail de la République de Côte d'Ivoire.</w:t>
      </w:r>
    </w:p>
    <w:p>
      <w:pPr>
        <w:numPr>
          <w:ilvl w:val="0"/>
          <w:numId w:val="1002"/>
        </w:numPr>
        <w:pStyle w:val="Compact"/>
      </w:pPr>
      <w:r>
        <w:t xml:space="preserve">Payment terms: 50% of the total Quotation Estimate amount shall be due upon contract signing, and the remaining 50% shall be payable in equal monthly installments within the first ten (10) business days of each calendar month.</w:t>
      </w:r>
    </w:p>
    <w:p>
      <w:pPr>
        <w:numPr>
          <w:ilvl w:val="0"/>
          <w:numId w:val="1002"/>
        </w:numPr>
        <w:pStyle w:val="Compact"/>
      </w:pPr>
      <w:r>
        <w:t xml:space="preserve">All payments shall be made in West African CFA Francs (XOF) via bank transfer to the designated account of Abidjan Customs &amp; Trade Services SARL at the Banque Atlantique, Abidjan branch.</w:t>
      </w:r>
    </w:p>
    <w:p>
      <w:pPr>
        <w:numPr>
          <w:ilvl w:val="0"/>
          <w:numId w:val="1002"/>
        </w:numPr>
        <w:pStyle w:val="Compact"/>
      </w:pPr>
      <w:r>
        <w:t xml:space="preserve">The Customs Officer shall maintain full professional confidentiality regarding all client cargo manifests, commercial invoices, and trade data processed in Ivory Coast Abidjan.</w:t>
      </w:r>
    </w:p>
    <w:p>
      <w:pPr>
        <w:numPr>
          <w:ilvl w:val="0"/>
          <w:numId w:val="1002"/>
        </w:numPr>
        <w:pStyle w:val="Compact"/>
      </w:pPr>
      <w:r>
        <w:t xml:space="preserve">Any additional services beyond the scope defined herein (e.g., representation during customs audits, litigation support before the Tribunal de Commerce d'Abidjan) shall be subject to a separate supplementary Quotation Estimate.</w:t>
      </w:r>
    </w:p>
    <w:p>
      <w:pPr>
        <w:numPr>
          <w:ilvl w:val="0"/>
          <w:numId w:val="1002"/>
        </w:numPr>
        <w:pStyle w:val="Compact"/>
      </w:pPr>
      <w:r>
        <w:t xml:space="preserve">This Quotation Estimate does not include any customs duties, taxes, or penalties levied by the Direction Générale des Douanes, which remain the sole responsibility of the client.</w:t>
      </w:r>
    </w:p>
    <w:p>
      <w:pPr>
        <w:numPr>
          <w:ilvl w:val="0"/>
          <w:numId w:val="1002"/>
        </w:numPr>
        <w:pStyle w:val="Compact"/>
      </w:pPr>
      <w:r>
        <w:t xml:space="preserve">Disputes arising from this engagement shall be resolved through amicable negotiation, failing which they shall be submitted to the competent courts of Abidjan, Ivory Coast.</w:t>
      </w:r>
    </w:p>
    <w:p>
      <w:pPr>
        <w:pStyle w:val="FirstParagraph"/>
      </w:pPr>
      <w:r>
        <w:t xml:space="preserve">Acceptance and Authorization</w:t>
      </w:r>
    </w:p>
    <w:p>
      <w:pPr>
        <w:pStyle w:val="BodyText"/>
      </w:pPr>
      <w:r>
        <w:t xml:space="preserve">By signing below, the client acknowledges and accepts the terms, conditions, and pricing outlined in this Quotation Estimate for the engagement of a Customs Officer in Ivory Coast Abidjan. This document constitutes a binding commercial offer upon countersignature by both parties.</w:t>
      </w:r>
    </w:p>
    <w:p>
      <w:pPr>
        <w:pStyle w:val="BodyText"/>
      </w:pPr>
      <w:r>
        <w:rPr>
          <w:bCs/>
          <w:b/>
        </w:rPr>
        <w:t xml:space="preserve">For Abidjan Customs &amp; Trade Services SARL</w:t>
      </w:r>
    </w:p>
    <w:p>
      <w:pPr>
        <w:pStyle w:val="BodyText"/>
      </w:pPr>
      <w:r>
        <w:t xml:space="preserve">Name: M. Alassane Diabaté</w:t>
      </w:r>
      <w:r>
        <w:br/>
      </w:r>
      <w:r>
        <w:t xml:space="preserve">Title: General Manager</w:t>
      </w:r>
      <w:r>
        <w:br/>
      </w:r>
      <w:r>
        <w:t xml:space="preserve">Date: _______________</w:t>
      </w:r>
    </w:p>
    <w:p>
      <w:pPr>
        <w:pStyle w:val="BodyText"/>
      </w:pPr>
      <w:r>
        <w:rPr>
          <w:bCs/>
          <w:b/>
        </w:rPr>
        <w:t xml:space="preserve">For Société Africaine de Logistique SA</w:t>
      </w:r>
    </w:p>
    <w:p>
      <w:pPr>
        <w:pStyle w:val="BodyText"/>
      </w:pPr>
      <w:r>
        <w:t xml:space="preserve">Name: M. Jean-Marc Kouassi</w:t>
      </w:r>
      <w:r>
        <w:br/>
      </w:r>
      <w:r>
        <w:t xml:space="preserve">Title: Director of Operations</w:t>
      </w:r>
      <w:r>
        <w:br/>
      </w:r>
      <w:r>
        <w:t xml:space="preserve">Date: _______________</w:t>
      </w:r>
    </w:p>
    <w:p>
      <w:pPr>
        <w:pStyle w:val="BodyText"/>
      </w:pPr>
      <w:r>
        <w:t xml:space="preserve">Abidjan Customs &amp; Trade Services SARL | 12 Boulevard de Vridi, Cocody, Abidjan, Ivory Coast</w:t>
      </w:r>
    </w:p>
    <w:p>
      <w:pPr>
        <w:pStyle w:val="BodyText"/>
      </w:pPr>
      <w:r>
        <w:t xml:space="preserve">This Quotation Estimate is a confidential commercial document. Unauthorized reproduction or distribution is prohibited.</w:t>
      </w:r>
    </w:p>
    <w:p>
      <w:pPr>
        <w:pStyle w:val="BodyText"/>
      </w:pPr>
      <w:r>
        <w:t xml:space="preserve">Document Reference: QTE-2025-0047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Ivory Coast Abidjan</dc:title>
  <dc:creator/>
  <dc:language>en</dc:language>
  <cp:keywords/>
  <dcterms:created xsi:type="dcterms:W3CDTF">2026-10-10T06:54:54Z</dcterms:created>
  <dcterms:modified xsi:type="dcterms:W3CDTF">2026-10-10T06:54:54Z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