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Almaty, Kazakhstan</w:t>
      </w:r>
    </w:p>
    <w:p>
      <w:pPr>
        <w:pStyle w:val="BodyText"/>
      </w:pPr>
      <w:r>
        <w:t xml:space="preserve">Document Reference: QE-KZ-ALM-2025-0047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QE-KZ-ALM-2025-0047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Service Location</w:t>
            </w:r>
          </w:p>
        </w:tc>
        <w:tc>
          <w:tcPr>
            <w:gridSpan w:val="3"/>
          </w:tcPr>
          <w:p>
            <w:pPr>
              <w:pStyle w:val="Compact"/>
              <w:jc w:val="left"/>
            </w:pPr>
            <w:r>
              <w:t xml:space="preserve">Almaty, Kazakhstan – Almaty International Airport (ALA), Dry Port Terminal, and designated customs clearance zones within the Almaty region</w:t>
            </w:r>
          </w:p>
        </w:tc>
      </w:tr>
      <w:tr>
        <w:tc>
          <w:tcPr/>
          <w:p>
            <w:pPr>
              <w:pStyle w:val="Compact"/>
              <w:jc w:val="left"/>
            </w:pPr>
            <w:r>
              <w:t xml:space="preserve">Prepared By</w:t>
            </w:r>
          </w:p>
        </w:tc>
        <w:tc>
          <w:tcPr/>
          <w:p>
            <w:pPr>
              <w:pStyle w:val="Compact"/>
              <w:jc w:val="left"/>
            </w:pPr>
            <w:r>
              <w:t xml:space="preserve">Meridian Trade Compliance &amp; Logistics LLP</w:t>
            </w:r>
          </w:p>
        </w:tc>
        <w:tc>
          <w:tcPr/>
          <w:p>
            <w:pPr>
              <w:pStyle w:val="Compact"/>
              <w:jc w:val="left"/>
            </w:pPr>
            <w:r>
              <w:t xml:space="preserve">Client</w:t>
            </w:r>
          </w:p>
        </w:tc>
        <w:tc>
          <w:tcPr/>
          <w:p>
            <w:pPr>
              <w:pStyle w:val="Compact"/>
              <w:jc w:val="left"/>
            </w:pPr>
            <w:r>
              <w:t xml:space="preserve">[Client Company Name], Almaty, Kazakhstan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Trade Compliance &amp; Logistics LLP to provide a comprehensive, itemized cost breakdown for the engagement of a licensed</w:t>
      </w:r>
      <w:r>
        <w:t xml:space="preserve"> </w:t>
      </w:r>
      <w:r>
        <w:t xml:space="preserve">Customs Officer</w:t>
      </w:r>
      <w:r>
        <w:t xml:space="preserve"> </w:t>
      </w:r>
      <w:r>
        <w:t xml:space="preserve">to perform import, export, and transit customs clearance operations on behalf of the Client. All services described herein shall be rendered exclusively within the jurisdiction of</w:t>
      </w:r>
      <w:r>
        <w:t xml:space="preserve"> </w:t>
      </w:r>
      <w:r>
        <w:t xml:space="preserve">Kazakhstan Almaty</w:t>
      </w:r>
      <w:r>
        <w:t xml:space="preserve">, including but not limited to the Almaty International Airport cargo terminal, the Almaty Dry Port, the Almaty Free Economic Zone, and all associated customs inspection and documentation facilities operated by the State Revenue Committee of the Republic of Kazakhstan in the Almaty region.</w:t>
      </w:r>
    </w:p>
    <w:p>
      <w:pPr>
        <w:pStyle w:val="BodyText"/>
      </w:pPr>
      <w:r>
        <w:t xml:space="preserve">The</w:t>
      </w:r>
      <w:r>
        <w:t xml:space="preserve"> </w:t>
      </w:r>
      <w:r>
        <w:t xml:space="preserve">Customs Officer</w:t>
      </w:r>
      <w:r>
        <w:t xml:space="preserve"> </w:t>
      </w:r>
      <w:r>
        <w:t xml:space="preserve">assigned under this</w:t>
      </w:r>
      <w:r>
        <w:t xml:space="preserve"> </w:t>
      </w:r>
      <w:r>
        <w:t xml:space="preserve">Quotation Estimate</w:t>
      </w:r>
      <w:r>
        <w:t xml:space="preserve"> </w:t>
      </w:r>
      <w:r>
        <w:t xml:space="preserve">holds a valid license issued by the State Revenue Committee of Kazakhstan, possesses a minimum of eight (8) years of practical experience in customs brokerage, and is fully versed in the Customs Code of the Eurasian Economic Union (EAEU), the Tax Code of the Republic of Kazakhstan, and all applicable regulations governing the movement of goods through</w:t>
      </w:r>
      <w:r>
        <w:t xml:space="preserve"> </w:t>
      </w:r>
      <w:r>
        <w:t xml:space="preserve">Kazakhstan Almaty</w:t>
      </w:r>
      <w:r>
        <w:t xml:space="preserve"> </w:t>
      </w:r>
      <w:r>
        <w:t xml:space="preserve">border and internal transit checkpoints.</w:t>
      </w:r>
    </w:p>
    <w:bookmarkEnd w:id="21"/>
    <w:bookmarkStart w:id="22" w:name="detailed-scope-of-services"/>
    <w:p>
      <w:pPr>
        <w:pStyle w:val="Heading2"/>
      </w:pPr>
      <w:r>
        <w:t xml:space="preserve">2. Detailed Scope of Services</w:t>
      </w:r>
    </w:p>
    <w:p>
      <w:pPr>
        <w:pStyle w:val="FirstParagraph"/>
      </w:pPr>
      <w:r>
        <w:t xml:space="preserve">The following services constitute the full scope of work covered by this</w:t>
      </w:r>
      <w:r>
        <w:t xml:space="preserve"> </w:t>
      </w:r>
      <w:r>
        <w:t xml:space="preserve">Quotation Estimate</w:t>
      </w:r>
      <w:r>
        <w:t xml:space="preserve"> </w:t>
      </w:r>
      <w:r>
        <w:t xml:space="preserve">for</w:t>
      </w:r>
      <w:r>
        <w:t xml:space="preserve"> </w:t>
      </w:r>
      <w:r>
        <w:t xml:space="preserve">Customs Officer</w:t>
      </w:r>
      <w:r>
        <w:t xml:space="preserve"> </w:t>
      </w:r>
      <w:r>
        <w:t xml:space="preserve">engagement in</w:t>
      </w:r>
      <w:r>
        <w:t xml:space="preserve"> </w:t>
      </w:r>
      <w:r>
        <w:t xml:space="preserve">Kazakhstan Almaty</w:t>
      </w:r>
      <w:r>
        <w:t xml:space="preserv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Cost (USD)</w:t>
            </w:r>
          </w:p>
        </w:tc>
      </w:tr>
      <w:tr>
        <w:tc>
          <w:tcPr/>
          <w:p>
            <w:pPr>
              <w:pStyle w:val="Compact"/>
              <w:jc w:val="left"/>
            </w:pPr>
            <w:r>
              <w:t xml:space="preserve">1</w:t>
            </w:r>
          </w:p>
        </w:tc>
        <w:tc>
          <w:tcPr/>
          <w:p>
            <w:pPr>
              <w:pStyle w:val="Compact"/>
              <w:jc w:val="left"/>
            </w:pPr>
            <w:r>
              <w:t xml:space="preserve">Engagement of a senior Customs Officer for full-spectrum import clearance at Almaty International Airport (ALA) cargo terminal, including document verification, HS code classification, duty and VAT calculation, and electronic filing via the "Single Window" (EES) system of Kazakhstan.</w:t>
            </w:r>
          </w:p>
        </w:tc>
        <w:tc>
          <w:tcPr/>
          <w:p>
            <w:pPr>
              <w:pStyle w:val="Compact"/>
              <w:jc w:val="left"/>
            </w:pPr>
            <w:r>
              <w:t xml:space="preserve">Full-time, 8 hrs/day</w:t>
            </w:r>
          </w:p>
        </w:tc>
        <w:tc>
          <w:tcPr/>
          <w:p>
            <w:pPr>
              <w:pStyle w:val="Compact"/>
              <w:jc w:val="left"/>
            </w:pPr>
            <w:r>
              <w:t xml:space="preserve">Monthly</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Export customs declaration preparation and submission for goods departing from the Almaty Dry Port and Almaty Free Economic Zone, including export license coordination and EAEU transit document processing.</w:t>
            </w:r>
          </w:p>
        </w:tc>
        <w:tc>
          <w:tcPr/>
          <w:p>
            <w:pPr>
              <w:pStyle w:val="Compact"/>
              <w:jc w:val="left"/>
            </w:pPr>
            <w:r>
              <w:t xml:space="preserve">As required (up to 40 declarations/month)</w:t>
            </w:r>
          </w:p>
        </w:tc>
        <w:tc>
          <w:tcPr/>
          <w:p>
            <w:pPr>
              <w:pStyle w:val="Compact"/>
              <w:jc w:val="left"/>
            </w:pPr>
            <w:r>
              <w:t xml:space="preserve">Per declaration</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On-site presence and representation of the Client during physical customs inspections, sampling, and verification procedures conducted by State Revenue Committee officers at any checkpoint within Kazakhstan Almaty.</w:t>
            </w:r>
          </w:p>
        </w:tc>
        <w:tc>
          <w:tcPr/>
          <w:p>
            <w:pPr>
              <w:pStyle w:val="Compact"/>
              <w:jc w:val="left"/>
            </w:pPr>
            <w:r>
              <w:t xml:space="preserve">Up to 12 hours/month</w:t>
            </w:r>
          </w:p>
        </w:tc>
        <w:tc>
          <w:tcPr/>
          <w:p>
            <w:pPr>
              <w:pStyle w:val="Compact"/>
              <w:jc w:val="left"/>
            </w:pPr>
            <w:r>
              <w:t xml:space="preserve">Monthly</w:t>
            </w:r>
          </w:p>
        </w:tc>
        <w:tc>
          <w:tcPr/>
          <w:p>
            <w:pPr>
              <w:pStyle w:val="Compact"/>
              <w:jc w:val="left"/>
            </w:pPr>
            <w:r>
              <w:t xml:space="preserve">$1,150.00</w:t>
            </w:r>
          </w:p>
        </w:tc>
      </w:tr>
      <w:tr>
        <w:tc>
          <w:tcPr/>
          <w:p>
            <w:pPr>
              <w:pStyle w:val="Compact"/>
              <w:jc w:val="left"/>
            </w:pPr>
            <w:r>
              <w:t xml:space="preserve">4</w:t>
            </w:r>
          </w:p>
        </w:tc>
        <w:tc>
          <w:tcPr/>
          <w:p>
            <w:pPr>
              <w:pStyle w:val="Compact"/>
              <w:jc w:val="left"/>
            </w:pPr>
            <w:r>
              <w:t xml:space="preserve">Transit customs clearance and TIR/CMR document management for goods in transit through Almaty to other EAEU member states (Russia, Belarus, Armenia, Kyrgyzstan).</w:t>
            </w:r>
          </w:p>
        </w:tc>
        <w:tc>
          <w:tcPr/>
          <w:p>
            <w:pPr>
              <w:pStyle w:val="Compact"/>
              <w:jc w:val="left"/>
            </w:pPr>
            <w:r>
              <w:t xml:space="preserve">As required (up to 25 transits/month)</w:t>
            </w:r>
          </w:p>
        </w:tc>
        <w:tc>
          <w:tcPr/>
          <w:p>
            <w:pPr>
              <w:pStyle w:val="Compact"/>
              <w:jc w:val="left"/>
            </w:pPr>
            <w:r>
              <w:t xml:space="preserve">Per transit</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Regulatory compliance advisory: monthly briefing on changes to Kazakhstan customs legislation, EAEU tariff updates, and sanctions screening relevant to the Client's trade corridors through Kazakhstan Almaty.</w:t>
            </w:r>
          </w:p>
        </w:tc>
        <w:tc>
          <w:tcPr/>
          <w:p>
            <w:pPr>
              <w:pStyle w:val="Compact"/>
              <w:jc w:val="left"/>
            </w:pPr>
            <w:r>
              <w:t xml:space="preserve">Monthly (2-hour session)</w:t>
            </w:r>
          </w:p>
        </w:tc>
        <w:tc>
          <w:tcPr/>
          <w:p>
            <w:pPr>
              <w:pStyle w:val="Compact"/>
              <w:jc w:val="left"/>
            </w:pPr>
            <w:r>
              <w:t xml:space="preserve">Monthly</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Emergency after-hours Customs Officer support for time-critical shipments (pharmaceuticals, perishables, high-value electronics) requiring clearance outside standard business hours at Almaty facilities.</w:t>
            </w:r>
          </w:p>
        </w:tc>
        <w:tc>
          <w:tcPr/>
          <w:p>
            <w:pPr>
              <w:pStyle w:val="Compact"/>
              <w:jc w:val="left"/>
            </w:pPr>
            <w:r>
              <w:t xml:space="preserve">Up to 8 hours/month</w:t>
            </w:r>
          </w:p>
        </w:tc>
        <w:tc>
          <w:tcPr/>
          <w:p>
            <w:pPr>
              <w:pStyle w:val="Compact"/>
              <w:jc w:val="left"/>
            </w:pPr>
            <w:r>
              <w:t xml:space="preserve">Monthly</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Preparation and submission of customs appeals, rectification requests, and post-clearance audit responses on behalf of the Client before the State Revenue Committee in Almaty.</w:t>
            </w:r>
          </w:p>
        </w:tc>
        <w:tc>
          <w:tcPr/>
          <w:p>
            <w:pPr>
              <w:pStyle w:val="Compact"/>
              <w:jc w:val="left"/>
            </w:pPr>
            <w:r>
              <w:t xml:space="preserve">As required (up to 5 cases/month)</w:t>
            </w:r>
          </w:p>
        </w:tc>
        <w:tc>
          <w:tcPr/>
          <w:p>
            <w:pPr>
              <w:pStyle w:val="Compact"/>
              <w:jc w:val="left"/>
            </w:pPr>
            <w:r>
              <w:t xml:space="preserve">Per case</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Coordination with third-party logistics providers, freight forwarders, and transport operators operating in Kazakhstan Almaty to ensure seamless handover of customs-released cargo.</w:t>
            </w:r>
          </w:p>
        </w:tc>
        <w:tc>
          <w:tcPr/>
          <w:p>
            <w:pPr>
              <w:pStyle w:val="Compact"/>
              <w:jc w:val="left"/>
            </w:pPr>
            <w:r>
              <w:t xml:space="preserve">Included in base fee</w:t>
            </w:r>
          </w:p>
        </w:tc>
        <w:tc>
          <w:tcPr/>
          <w:p>
            <w:pPr>
              <w:pStyle w:val="Compact"/>
              <w:jc w:val="left"/>
            </w:pPr>
            <w:r>
              <w:t xml:space="preserve">Monthly</w:t>
            </w:r>
          </w:p>
        </w:tc>
        <w:tc>
          <w:tcPr/>
          <w:p>
            <w:pPr>
              <w:pStyle w:val="Compact"/>
              <w:jc w:val="left"/>
            </w:pPr>
            <w:r>
              <w:t xml:space="preserve">$0.00</w:t>
            </w:r>
          </w:p>
        </w:tc>
      </w:tr>
      <w:tr>
        <w:tc>
          <w:tcPr>
            <w:gridSpan w:val="4"/>
          </w:tcPr>
          <w:p>
            <w:pPr>
              <w:pStyle w:val="Compact"/>
              <w:jc w:val="right"/>
            </w:pPr>
            <w:r>
              <w:t xml:space="preserve">Subtotal (Monthly Fixed Fees)</w:t>
            </w:r>
          </w:p>
        </w:tc>
        <w:tc>
          <w:tcPr/>
          <w:p>
            <w:pPr>
              <w:pStyle w:val="Compact"/>
              <w:jc w:val="left"/>
            </w:pPr>
            <w:r>
              <w:t xml:space="preserve">$6,700.00</w:t>
            </w:r>
          </w:p>
        </w:tc>
      </w:tr>
      <w:tr>
        <w:tc>
          <w:tcPr>
            <w:gridSpan w:val="4"/>
          </w:tcPr>
          <w:p>
            <w:pPr>
              <w:pStyle w:val="Compact"/>
              <w:jc w:val="right"/>
            </w:pPr>
            <w:r>
              <w:t xml:space="preserve">Estimated Per-Unit Charges (based on projected monthly volume)</w:t>
            </w:r>
          </w:p>
        </w:tc>
        <w:tc>
          <w:tcPr/>
          <w:p>
            <w:pPr>
              <w:pStyle w:val="Compact"/>
              <w:jc w:val="left"/>
            </w:pPr>
            <w:r>
              <w:t xml:space="preserve">$8,450.00</w:t>
            </w:r>
          </w:p>
        </w:tc>
      </w:tr>
      <w:tr>
        <w:tc>
          <w:tcPr>
            <w:gridSpan w:val="4"/>
          </w:tcPr>
          <w:p>
            <w:pPr>
              <w:pStyle w:val="Compact"/>
              <w:jc w:val="right"/>
            </w:pPr>
            <w:r>
              <w:t xml:space="preserve">Estimated Monthly Total</w:t>
            </w:r>
          </w:p>
        </w:tc>
        <w:tc>
          <w:tcPr/>
          <w:p>
            <w:pPr>
              <w:pStyle w:val="Compact"/>
              <w:jc w:val="left"/>
            </w:pPr>
            <w:r>
              <w:t xml:space="preserve">$15,150.00</w:t>
            </w:r>
          </w:p>
        </w:tc>
      </w:tr>
      <w:tr>
        <w:tc>
          <w:tcPr>
            <w:gridSpan w:val="4"/>
          </w:tcPr>
          <w:p>
            <w:pPr>
              <w:pStyle w:val="Compact"/>
              <w:jc w:val="right"/>
            </w:pPr>
            <w:r>
              <w:t xml:space="preserve">Estimated 12-Month Contract Value</w:t>
            </w:r>
          </w:p>
        </w:tc>
        <w:tc>
          <w:tcPr/>
          <w:p>
            <w:pPr>
              <w:pStyle w:val="Compact"/>
              <w:jc w:val="left"/>
            </w:pPr>
            <w:r>
              <w:t xml:space="preserve">$181,800.00</w:t>
            </w:r>
          </w:p>
        </w:tc>
      </w:tr>
    </w:tbl>
    <w:p>
      <w:pPr>
        <w:pStyle w:val="BodyText"/>
      </w:pPr>
      <w:r>
        <w:rPr>
          <w:bCs/>
          <w:b/>
        </w:rPr>
        <w:t xml:space="preserve">Note:</w:t>
      </w:r>
      <w:r>
        <w:t xml:space="preserve"> </w:t>
      </w:r>
      <w:r>
        <w:t xml:space="preserve">All costs in this Quotation Estimate are exclusive of applicable Value Added Tax (VAT) at the rate of 12% as prescribed by the Tax Code of the Republic of Kazakhstan. Government-imposed customs duties, excise taxes, and state fees levied on specific goods are borne directly by the Client and are not included in the Customs Officer service fees outlined above.</w:t>
      </w:r>
    </w:p>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thirty (30) calendar days from the date of issue. Upon expiry, all rates and terms are subject to revision without prior notice.</w:t>
      </w:r>
    </w:p>
    <w:p>
      <w:pPr>
        <w:pStyle w:val="BodyText"/>
      </w:pPr>
      <w:r>
        <w:rPr>
          <w:bCs/>
          <w:b/>
        </w:rPr>
        <w:t xml:space="preserve">3.2 Payment Terms:</w:t>
      </w:r>
      <w:r>
        <w:t xml:space="preserve"> </w:t>
      </w:r>
      <w:r>
        <w:t xml:space="preserve">Invoices for the Customs Officer services shall be issued on the last business day of each calendar month. Payment is due within fifteen (15) calendar days of invoice date via bank transfer to the account designated by Meridian Trade Compliance &amp; Logistics LLP. Late payments shall accrue interest at 1.5% per month.</w:t>
      </w:r>
    </w:p>
    <w:p>
      <w:pPr>
        <w:pStyle w:val="BodyText"/>
      </w:pPr>
      <w:r>
        <w:rPr>
          <w:bCs/>
          <w:b/>
        </w:rPr>
        <w:t xml:space="preserve">3.3 Contract Duration:</w:t>
      </w:r>
      <w:r>
        <w:t xml:space="preserve"> </w:t>
      </w:r>
      <w:r>
        <w:t xml:space="preserve">The engagement of the Customs Officer under this Quotation Estimate is proposed for an initial term of twelve (12) months, renewable by mutual written agreement for successive twelve-month periods.</w:t>
      </w:r>
    </w:p>
    <w:p>
      <w:pPr>
        <w:pStyle w:val="BodyText"/>
      </w:pPr>
      <w:r>
        <w:rPr>
          <w:bCs/>
          <w:b/>
        </w:rPr>
        <w:t xml:space="preserve">3.4 Termination:</w:t>
      </w:r>
      <w:r>
        <w:t xml:space="preserve"> </w:t>
      </w:r>
      <w:r>
        <w:t xml:space="preserve">Either party may terminate the agreement with thirty (30) days' written notice. In the event of early termination by the Client without cause, a termination fee equal to one month's fixed service fee shall apply.</w:t>
      </w:r>
    </w:p>
    <w:p>
      <w:pPr>
        <w:pStyle w:val="BodyText"/>
      </w:pPr>
      <w:r>
        <w:rPr>
          <w:bCs/>
          <w:b/>
        </w:rPr>
        <w:t xml:space="preserve">3.5 Liability and Insurance:</w:t>
      </w:r>
      <w:r>
        <w:t xml:space="preserve"> </w:t>
      </w:r>
      <w:r>
        <w:t xml:space="preserve">The Customs Officer and Meridian Trade Compliance &amp; Logistics LLP shall maintain professional indemnity insurance with a minimum coverage of USD 500,000. Liability for errors or omissions in customs declarations shall be capped at the value of the specific shipment affected, subject to the terms of the insurance policy.</w:t>
      </w:r>
    </w:p>
    <w:p>
      <w:pPr>
        <w:pStyle w:val="BodyText"/>
      </w:pPr>
      <w:r>
        <w:rPr>
          <w:bCs/>
          <w:b/>
        </w:rPr>
        <w:t xml:space="preserve">3.6 Confidentiality:</w:t>
      </w:r>
      <w:r>
        <w:t xml:space="preserve"> </w:t>
      </w:r>
      <w:r>
        <w:t xml:space="preserve">All commercial data, shipment details, and client information accessed by the Customs Officer in the course of duties in Kazakhstan Almaty shall be treated as strictly confidential and shall not be disclosed to any third party without written consent.</w:t>
      </w:r>
    </w:p>
    <w:p>
      <w:pPr>
        <w:pStyle w:val="BodyText"/>
      </w:pPr>
      <w:r>
        <w:rPr>
          <w:bCs/>
          <w:b/>
        </w:rPr>
        <w:t xml:space="preserve">3.7 Governing Law:</w:t>
      </w:r>
      <w:r>
        <w:t xml:space="preserve"> </w:t>
      </w:r>
      <w:r>
        <w:t xml:space="preserve">This Quotation Estimate and any resulting contract shall be governed by and construed in accordance with the laws of the Republic of Kazakhstan. Disputes shall be resolved by arbitration in Almaty under the rules of the International Arbitration Center at the Chamber of Commerce and Industry of Kazakhstan.</w:t>
      </w:r>
    </w:p>
    <w:p>
      <w:pPr>
        <w:pStyle w:val="BodyText"/>
      </w:pPr>
      <w:r>
        <w:rPr>
          <w:bCs/>
          <w:b/>
        </w:rPr>
        <w:t xml:space="preserve">3.8 Force Majeure:</w:t>
      </w:r>
      <w:r>
        <w:t xml:space="preserve"> </w:t>
      </w:r>
      <w:r>
        <w:t xml:space="preserve">Neither party shall be liable for failure to perform obligations due to events beyond reasonable control, including but not limited to natural disasters, government sanctions, or systemic disruptions to the EES customs platform in Kazakhstan Almaty.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Meridian Trade Compliance &amp; Logistics LLP to proceed with the engagement of the Customs Officer for customs clearance services in Kazakhstan Almaty under the terms and rates specified herein.</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Trade Compliance &amp; Logistics LLP</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Meridian Trade Compliance &amp; Logistics LLP | Almaty, Kazakhstan | Reg. No. KZ-2019-447821</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Kazakhstan Almaty</dc:title>
  <dc:creator/>
  <dc:language>en</dc:language>
  <cp:keywords/>
  <dcterms:created xsi:type="dcterms:W3CDTF">2026-10-10T06:23:48Z</dcterms:created>
  <dcterms:modified xsi:type="dcterms:W3CDTF">2026-10-10T06:23:48Z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