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Customs Officer Services — Saudi Arabia Jeddah</w:t>
      </w:r>
    </w:p>
    <w:bookmarkEnd w:id="20"/>
    <w:p>
      <w:pPr>
        <w:pStyle w:val="BodyText"/>
      </w:pPr>
      <w:r>
        <w:rPr>
          <w:bCs/>
          <w:b/>
        </w:rPr>
        <w:t xml:space="preserve">Al-Madina Trade Facilitation Co., Ltd.</w:t>
      </w:r>
      <w:r>
        <w:br/>
      </w:r>
      <w:r>
        <w:t xml:space="preserve">P.O. Box 4521, Jeddah 23411</w:t>
      </w:r>
      <w:r>
        <w:br/>
      </w:r>
      <w:r>
        <w:t xml:space="preserve">Kingdom of Saudi Arabia</w:t>
      </w:r>
      <w:r>
        <w:br/>
      </w:r>
      <w:r>
        <w:t xml:space="preserve">CR No: 1010458723</w:t>
      </w:r>
      <w:r>
        <w:br/>
      </w:r>
      <w:r>
        <w:t xml:space="preserve">VAT No: 310104587200003</w:t>
      </w:r>
      <w:r>
        <w:br/>
      </w:r>
      <w:r>
        <w:t xml:space="preserve">Tel: +966 12 655 4400</w:t>
      </w:r>
      <w:r>
        <w:br/>
      </w:r>
      <w:r>
        <w:t xml:space="preserve">Email: quotes@almadinatf.sa</w:t>
      </w:r>
    </w:p>
    <w:p>
      <w:pPr>
        <w:pStyle w:val="BodyText"/>
      </w:pPr>
      <w:r>
        <w:rPr>
          <w:bCs/>
          <w:b/>
        </w:rPr>
        <w:t xml:space="preserve">Quotation Estimate No:</w:t>
      </w:r>
      <w:r>
        <w:t xml:space="preserve"> </w:t>
      </w:r>
      <w:r>
        <w:t xml:space="preserve">QTE-2025-JED-0847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Prepared For:</w:t>
      </w:r>
      <w:r>
        <w:t xml:space="preserve"> </w:t>
      </w:r>
      <w:r>
        <w:t xml:space="preserve">[Client Name / Company]</w:t>
      </w:r>
      <w:r>
        <w:br/>
      </w:r>
      <w:r>
        <w:rPr>
          <w:bCs/>
          <w:b/>
        </w:rPr>
        <w:t xml:space="preserve">Client Address:</w:t>
      </w:r>
      <w:r>
        <w:t xml:space="preserve"> </w:t>
      </w:r>
      <w:r>
        <w:t xml:space="preserve">[Client Address, Jeddah, KSA]</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Al-Madina Trade Facilitation Co., Ltd. to provide a comprehensive and transparent breakdown of costs associated with the engagement of a licensed</w:t>
      </w:r>
      <w:r>
        <w:t xml:space="preserve"> </w:t>
      </w:r>
      <w:r>
        <w:t xml:space="preserve">Customs Officer</w:t>
      </w:r>
      <w:r>
        <w:t xml:space="preserve"> </w:t>
      </w:r>
      <w:r>
        <w:t xml:space="preserve">to manage, facilitate, and oversee all customs clearance operations at the Port of Jeddah and the King Abdulaziz International Airport in</w:t>
      </w:r>
      <w:r>
        <w:t xml:space="preserve"> </w:t>
      </w:r>
      <w:r>
        <w:t xml:space="preserve">Saudi Arabia Jeddah</w:t>
      </w:r>
      <w:r>
        <w:t xml:space="preserve">. This document serves as a formal proposal outlining the scope of services, associated fees, payment terms, and conditions governing the professional engagement of our</w:t>
      </w:r>
      <w:r>
        <w:t xml:space="preserve"> </w:t>
      </w:r>
      <w:r>
        <w:t xml:space="preserve">Customs Officer</w:t>
      </w:r>
      <w:r>
        <w:t xml:space="preserve"> </w:t>
      </w:r>
      <w:r>
        <w:t xml:space="preserve">team for the duration specified herein.</w:t>
      </w:r>
    </w:p>
    <w:p>
      <w:pPr>
        <w:pStyle w:val="BodyText"/>
      </w:pPr>
      <w:r>
        <w:t xml:space="preserve">Our</w:t>
      </w:r>
      <w:r>
        <w:t xml:space="preserve"> </w:t>
      </w:r>
      <w:r>
        <w:t xml:space="preserve">Customs Officer</w:t>
      </w:r>
      <w:r>
        <w:t xml:space="preserve"> </w:t>
      </w:r>
      <w:r>
        <w:t xml:space="preserve">services are specifically tailored to meet the regulatory requirements of the Saudi Customs Authority (ZATCA) and the General Authority for Customs, ensuring full compliance with all import, export, and transit procedures applicable within</w:t>
      </w:r>
      <w:r>
        <w:t xml:space="preserve"> </w:t>
      </w:r>
      <w:r>
        <w:t xml:space="preserve">Saudi Arabia Jeddah</w:t>
      </w:r>
      <w:r>
        <w:t xml:space="preserve">. The</w:t>
      </w:r>
      <w:r>
        <w:t xml:space="preserve"> </w:t>
      </w:r>
      <w:r>
        <w:t xml:space="preserve">Quotation Estimate</w:t>
      </w:r>
      <w:r>
        <w:t xml:space="preserve"> </w:t>
      </w:r>
      <w:r>
        <w:t xml:space="preserve">presented below reflects current market rates as of the date of issue and is subject to revision should regulatory tariffs or service scope change prior to contract execution.</w:t>
      </w:r>
    </w:p>
    <w:bookmarkEnd w:id="21"/>
    <w:bookmarkStart w:id="22" w:name="X7131c711a8764df898bbb2412a2e1b63d8f8897"/>
    <w:p>
      <w:pPr>
        <w:pStyle w:val="Heading2"/>
      </w:pPr>
      <w:r>
        <w:t xml:space="preserve">2. Detailed Scope of Customs Officer Services</w:t>
      </w:r>
    </w:p>
    <w:p>
      <w:pPr>
        <w:pStyle w:val="FirstParagraph"/>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shall perform the following duties at all designated customs facilities in</w:t>
      </w:r>
      <w:r>
        <w:t xml:space="preserve"> </w:t>
      </w:r>
      <w:r>
        <w:t xml:space="preserve">Saudi Arabia Jeddah</w:t>
      </w:r>
      <w:r>
        <w:t xml:space="preserve">:</w:t>
      </w:r>
    </w:p>
    <w:p>
      <w:pPr>
        <w:numPr>
          <w:ilvl w:val="0"/>
          <w:numId w:val="1001"/>
        </w:numPr>
        <w:pStyle w:val="Compact"/>
      </w:pPr>
      <w:r>
        <w:t xml:space="preserve">Preparation, submission, and follow-up of all customs declarations (Bill of Entry, Bill of Exit) via the FASAH platform.</w:t>
      </w:r>
    </w:p>
    <w:p>
      <w:pPr>
        <w:numPr>
          <w:ilvl w:val="0"/>
          <w:numId w:val="1001"/>
        </w:numPr>
        <w:pStyle w:val="Compact"/>
      </w:pPr>
      <w:r>
        <w:t xml:space="preserve">Physical inspection coordination and liaison with Saudi Customs Authority officers at the Port of Jeddah and Jeddah International Airport.</w:t>
      </w:r>
    </w:p>
    <w:p>
      <w:pPr>
        <w:numPr>
          <w:ilvl w:val="0"/>
          <w:numId w:val="1001"/>
        </w:numPr>
        <w:pStyle w:val="Compact"/>
      </w:pPr>
      <w:r>
        <w:t xml:space="preserve">Classification of goods under the Harmonized System (HS) codes and verification of applicable duty rates and VAT (15%).</w:t>
      </w:r>
    </w:p>
    <w:p>
      <w:pPr>
        <w:numPr>
          <w:ilvl w:val="0"/>
          <w:numId w:val="1001"/>
        </w:numPr>
        <w:pStyle w:val="Compact"/>
      </w:pPr>
      <w:r>
        <w:t xml:space="preserve">Arrangement and management of pre-shipment inspections, certificates of origin, and compliance documentation.</w:t>
      </w:r>
    </w:p>
    <w:p>
      <w:pPr>
        <w:numPr>
          <w:ilvl w:val="0"/>
          <w:numId w:val="1001"/>
        </w:numPr>
        <w:pStyle w:val="Compact"/>
      </w:pPr>
      <w:r>
        <w:t xml:space="preserve">Handling of bonded warehouse operations, transshipment, and re-export procedures within the Jeddah Free Trade Zone.</w:t>
      </w:r>
    </w:p>
    <w:p>
      <w:pPr>
        <w:numPr>
          <w:ilvl w:val="0"/>
          <w:numId w:val="1001"/>
        </w:numPr>
        <w:pStyle w:val="Compact"/>
      </w:pPr>
      <w:r>
        <w:t xml:space="preserve">Resolution of customs holds, queries, and disputes in coordination with the relevant authorities in</w:t>
      </w:r>
      <w:r>
        <w:t xml:space="preserve"> </w:t>
      </w:r>
      <w:r>
        <w:t xml:space="preserve">Saudi Arabia Jeddah</w:t>
      </w:r>
      <w:r>
        <w:t xml:space="preserve">.</w:t>
      </w:r>
    </w:p>
    <w:p>
      <w:pPr>
        <w:numPr>
          <w:ilvl w:val="0"/>
          <w:numId w:val="1001"/>
        </w:numPr>
        <w:pStyle w:val="Compact"/>
      </w:pPr>
      <w:r>
        <w:t xml:space="preserve">Monthly reporting and reconciliation of all customs transactions for the client's records.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Engagement of a Senior Licensed Customs Officer (full-time, 8 hrs/day, 5 days/week) for customs clearance operations in Saudi Arabia Jeddah</w:t>
            </w:r>
          </w:p>
        </w:tc>
        <w:tc>
          <w:tcPr/>
          <w:p>
            <w:pPr>
              <w:pStyle w:val="Compact"/>
              <w:jc w:val="left"/>
            </w:pPr>
            <w:r>
              <w:t xml:space="preserve">Monthly</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Engagement of a Junior Customs Officer / Assistant for documentation and FASAH platform management</w:t>
            </w:r>
          </w:p>
        </w:tc>
        <w:tc>
          <w:tcPr/>
          <w:p>
            <w:pPr>
              <w:pStyle w:val="Compact"/>
              <w:jc w:val="left"/>
            </w:pPr>
            <w:r>
              <w:t xml:space="preserve">Monthly</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03</w:t>
            </w:r>
          </w:p>
        </w:tc>
        <w:tc>
          <w:tcPr/>
          <w:p>
            <w:pPr>
              <w:pStyle w:val="Compact"/>
              <w:jc w:val="left"/>
            </w:pPr>
            <w:r>
              <w:t xml:space="preserve">Customs declaration filing fees (per shipment, up to 50 shipments/month)</w:t>
            </w:r>
          </w:p>
        </w:tc>
        <w:tc>
          <w:tcPr/>
          <w:p>
            <w:pPr>
              <w:pStyle w:val="Compact"/>
              <w:jc w:val="left"/>
            </w:pPr>
            <w:r>
              <w:t xml:space="preserve">Per Shipment</w:t>
            </w:r>
          </w:p>
        </w:tc>
        <w:tc>
          <w:tcPr/>
          <w:p>
            <w:pPr>
              <w:pStyle w:val="Compact"/>
              <w:jc w:val="left"/>
            </w:pPr>
            <w:r>
              <w:t xml:space="preserve">350.00</w:t>
            </w:r>
          </w:p>
        </w:tc>
        <w:tc>
          <w:tcPr/>
          <w:p>
            <w:pPr>
              <w:pStyle w:val="Compact"/>
              <w:jc w:val="left"/>
            </w:pPr>
            <w:r>
              <w:t xml:space="preserve">17,500.00</w:t>
            </w:r>
          </w:p>
        </w:tc>
      </w:tr>
      <w:tr>
        <w:tc>
          <w:tcPr/>
          <w:p>
            <w:pPr>
              <w:pStyle w:val="Compact"/>
              <w:jc w:val="left"/>
            </w:pPr>
            <w:r>
              <w:t xml:space="preserve">04</w:t>
            </w:r>
          </w:p>
        </w:tc>
        <w:tc>
          <w:tcPr/>
          <w:p>
            <w:pPr>
              <w:pStyle w:val="Compact"/>
              <w:jc w:val="left"/>
            </w:pPr>
            <w:r>
              <w:t xml:space="preserve">Port of Jeddah terminal handling and gate-pass coordination (per container, 20ft/40ft)</w:t>
            </w:r>
          </w:p>
        </w:tc>
        <w:tc>
          <w:tcPr/>
          <w:p>
            <w:pPr>
              <w:pStyle w:val="Compact"/>
              <w:jc w:val="left"/>
            </w:pPr>
            <w:r>
              <w:t xml:space="preserve">Per Container</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Pre-shipment inspection and compliance audit (per shipment)</w:t>
            </w:r>
          </w:p>
        </w:tc>
        <w:tc>
          <w:tcPr/>
          <w:p>
            <w:pPr>
              <w:pStyle w:val="Compact"/>
              <w:jc w:val="left"/>
            </w:pPr>
            <w:r>
              <w:t xml:space="preserve">Per Shipment</w:t>
            </w:r>
          </w:p>
        </w:tc>
        <w:tc>
          <w:tcPr/>
          <w:p>
            <w:pPr>
              <w:pStyle w:val="Compact"/>
              <w:jc w:val="left"/>
            </w:pPr>
            <w:r>
              <w:t xml:space="preserve">850.00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Bonded warehouse storage and management (per pallet, per month)</w:t>
            </w:r>
          </w:p>
        </w:tc>
        <w:tc>
          <w:tcPr/>
          <w:p>
            <w:pPr>
              <w:pStyle w:val="Compact"/>
              <w:jc w:val="left"/>
            </w:pPr>
            <w:r>
              <w:t xml:space="preserve">Per Pallet/Month</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Urgent / after-hours customs clearance support (per incident)</w:t>
            </w:r>
          </w:p>
        </w:tc>
        <w:tc>
          <w:tcPr/>
          <w:p>
            <w:pPr>
              <w:pStyle w:val="Compact"/>
              <w:jc w:val="left"/>
            </w:pPr>
            <w:r>
              <w:t xml:space="preserve">Per Incident</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08</w:t>
            </w:r>
          </w:p>
        </w:tc>
        <w:tc>
          <w:tcPr/>
          <w:p>
            <w:pPr>
              <w:pStyle w:val="Compact"/>
              <w:jc w:val="left"/>
            </w:pPr>
            <w:r>
              <w:t xml:space="preserve">Monthly customs reconciliation report and regulatory compliance advisory</w:t>
            </w:r>
          </w:p>
        </w:tc>
        <w:tc>
          <w:tcPr/>
          <w:p>
            <w:pPr>
              <w:pStyle w:val="Compact"/>
              <w:jc w:val="left"/>
            </w:pPr>
            <w:r>
              <w:t xml:space="preserve">Monthly</w:t>
            </w:r>
          </w:p>
        </w:tc>
        <w:tc>
          <w:tcPr/>
          <w:p>
            <w:pPr>
              <w:pStyle w:val="Compact"/>
              <w:jc w:val="left"/>
            </w:pPr>
            <w:r>
              <w:t xml:space="preserve">3,000.00</w:t>
            </w:r>
          </w:p>
        </w:tc>
        <w:tc>
          <w:tcPr/>
          <w:p>
            <w:pPr>
              <w:pStyle w:val="Compact"/>
              <w:jc w:val="left"/>
            </w:pPr>
            <w:r>
              <w:t xml:space="preserve">3,000.00</w:t>
            </w:r>
          </w:p>
        </w:tc>
      </w:tr>
      <w:tr>
        <w:tc>
          <w:tcPr>
            <w:gridSpan w:val="4"/>
          </w:tcPr>
          <w:p>
            <w:pPr>
              <w:pStyle w:val="Compact"/>
              <w:jc w:val="right"/>
            </w:pPr>
            <w:r>
              <w:t xml:space="preserve">Subtotal (SAR)</w:t>
            </w:r>
          </w:p>
        </w:tc>
        <w:tc>
          <w:tcPr/>
          <w:p>
            <w:pPr>
              <w:pStyle w:val="Compact"/>
              <w:jc w:val="left"/>
            </w:pPr>
            <w:r>
              <w:t xml:space="preserve">90,200.00</w:t>
            </w:r>
          </w:p>
        </w:tc>
      </w:tr>
      <w:tr>
        <w:tc>
          <w:tcPr>
            <w:gridSpan w:val="4"/>
          </w:tcPr>
          <w:p>
            <w:pPr>
              <w:pStyle w:val="Compact"/>
              <w:jc w:val="right"/>
            </w:pPr>
            <w:r>
              <w:t xml:space="preserve">VAT @ 15% (SAR)</w:t>
            </w:r>
          </w:p>
        </w:tc>
        <w:tc>
          <w:tcPr/>
          <w:p>
            <w:pPr>
              <w:pStyle w:val="Compact"/>
              <w:jc w:val="left"/>
            </w:pPr>
            <w:r>
              <w:t xml:space="preserve">13,530.00</w:t>
            </w:r>
          </w:p>
        </w:tc>
      </w:tr>
      <w:tr>
        <w:tc>
          <w:tcPr>
            <w:gridSpan w:val="4"/>
          </w:tcPr>
          <w:p>
            <w:pPr>
              <w:pStyle w:val="Compact"/>
              <w:jc w:val="right"/>
            </w:pPr>
            <w:r>
              <w:t xml:space="preserve">Grand Total (SAR)</w:t>
            </w:r>
          </w:p>
        </w:tc>
        <w:tc>
          <w:tcPr/>
          <w:p>
            <w:pPr>
              <w:pStyle w:val="Compact"/>
              <w:jc w:val="left"/>
            </w:pPr>
            <w:r>
              <w:t xml:space="preserve">103,730.00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terms are subject to re-evaluation.</w:t>
      </w:r>
    </w:p>
    <w:p>
      <w:pPr>
        <w:numPr>
          <w:ilvl w:val="0"/>
          <w:numId w:val="1002"/>
        </w:numPr>
        <w:pStyle w:val="Compact"/>
      </w:pPr>
      <w:r>
        <w:t xml:space="preserve">Payment terms: 50% advance upon contract signing; the remaining 50% shall be settled on the 5th business day of the following month, subject to submission of the monthly activity report by the</w:t>
      </w:r>
      <w:r>
        <w:t xml:space="preserve"> </w:t>
      </w:r>
      <w:r>
        <w:t xml:space="preserve">Customs Officer</w:t>
      </w:r>
      <w:r>
        <w:t xml:space="preserve">.</w:t>
      </w:r>
    </w:p>
    <w:p>
      <w:pPr>
        <w:numPr>
          <w:ilvl w:val="0"/>
          <w:numId w:val="1002"/>
        </w:numPr>
        <w:pStyle w:val="Compact"/>
      </w:pPr>
      <w:r>
        <w:t xml:space="preserve">All services shall be rendered in strict accordance with the laws and regulations of the Kingdom of Saudi Arabia, including but not limited to the Customs Law, the VAT Law, and the regulations of the Saudi Customs Authority applicable in</w:t>
      </w:r>
      <w:r>
        <w:t xml:space="preserve"> </w:t>
      </w:r>
      <w:r>
        <w:t xml:space="preserve">Saudi Arabia Jeddah</w:t>
      </w:r>
      <w:r>
        <w:t xml:space="preserve">.</w:t>
      </w:r>
    </w:p>
    <w:p>
      <w:pPr>
        <w:numPr>
          <w:ilvl w:val="0"/>
          <w:numId w:val="1002"/>
        </w:numPr>
        <w:pStyle w:val="Compact"/>
      </w:pPr>
      <w:r>
        <w:t xml:space="preserve">The</w:t>
      </w:r>
      <w:r>
        <w:t xml:space="preserve"> </w:t>
      </w:r>
      <w:r>
        <w:t xml:space="preserve">Customs Officer</w:t>
      </w:r>
      <w:r>
        <w:t xml:space="preserve"> </w:t>
      </w:r>
      <w:r>
        <w:t xml:space="preserve">and all supporting staff shall hold valid Saudi government-issued customs licenses and professional certifications. Copies of such credentials shall be provided upon request.</w:t>
      </w:r>
    </w:p>
    <w:p>
      <w:pPr>
        <w:numPr>
          <w:ilvl w:val="0"/>
          <w:numId w:val="1002"/>
        </w:numPr>
        <w:pStyle w:val="Compact"/>
      </w:pPr>
      <w:r>
        <w:t xml:space="preserve">Any additional services beyond the scope defined in this</w:t>
      </w:r>
      <w:r>
        <w:t xml:space="preserve"> </w:t>
      </w:r>
      <w:r>
        <w:t xml:space="preserve">Quotation Estimate</w:t>
      </w:r>
      <w:r>
        <w:t xml:space="preserve"> </w:t>
      </w:r>
      <w:r>
        <w:t xml:space="preserve">shall be subject to a supplementary written agreement and additional charges at the rates prevailing at the time of the request.</w:t>
      </w:r>
    </w:p>
    <w:p>
      <w:pPr>
        <w:numPr>
          <w:ilvl w:val="0"/>
          <w:numId w:val="1002"/>
        </w:numPr>
        <w:pStyle w:val="Compact"/>
      </w:pPr>
      <w:r>
        <w:t xml:space="preserve">Liability: Al-Madina Trade Facilitation Co., Ltd. shall not be held liable for delays or penalties imposed by the Saudi Customs Authority due to incomplete or inaccurate documentation provided by the client.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a formal Service Agreement in writing.</w:t>
      </w:r>
    </w:p>
    <w:p>
      <w:pPr>
        <w:numPr>
          <w:ilvl w:val="0"/>
          <w:numId w:val="1002"/>
        </w:numPr>
        <w:pStyle w:val="Compact"/>
      </w:pPr>
      <w:r>
        <w:t xml:space="preserve">Disputes arising from this engagement shall be resolved through the competent courts in Jeddah, Kingdom of Saudi Arabia, in accordance with Saudi law.</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the</w:t>
      </w:r>
      <w:r>
        <w:t xml:space="preserve"> </w:t>
      </w:r>
      <w:r>
        <w:t xml:space="preserve">Customs Officer</w:t>
      </w:r>
      <w:r>
        <w:t xml:space="preserve"> </w:t>
      </w:r>
      <w:r>
        <w:t xml:space="preserve">services in</w:t>
      </w:r>
      <w:r>
        <w:t xml:space="preserve"> </w:t>
      </w:r>
      <w:r>
        <w:t xml:space="preserve">Saudi Arabia Jeddah</w:t>
      </w:r>
      <w:r>
        <w:t xml:space="preserve">.</w:t>
      </w:r>
    </w:p>
    <w:p>
      <w:pPr>
        <w:pStyle w:val="BodyText"/>
      </w:pPr>
      <w:r>
        <w:rPr>
          <w:bCs/>
          <w:b/>
        </w:rPr>
        <w:t xml:space="preserve">For: Al-Madina Trade Facilitation Co., Ltd.</w:t>
      </w:r>
    </w:p>
    <w:p>
      <w:pPr>
        <w:pStyle w:val="BodyText"/>
      </w:pPr>
      <w:r>
        <w:t xml:space="preserve">Name: _______________________</w:t>
      </w:r>
      <w:r>
        <w:br/>
      </w:r>
      <w:r>
        <w:t xml:space="preserve">Title: General Manager</w:t>
      </w:r>
      <w:r>
        <w:br/>
      </w:r>
      <w:r>
        <w:t xml:space="preserve">Signature &amp; Stamp: _______________________</w:t>
      </w:r>
      <w:r>
        <w:br/>
      </w:r>
      <w:r>
        <w:t xml:space="preserve">Date: _______________________</w:t>
      </w:r>
    </w:p>
    <w:p>
      <w:pPr>
        <w:pStyle w:val="BodyText"/>
      </w:pPr>
      <w:r>
        <w:rPr>
          <w:bCs/>
          <w:b/>
        </w:rPr>
        <w:t xml:space="preserve">For: [Client Name / Company]</w:t>
      </w:r>
    </w:p>
    <w:p>
      <w:pPr>
        <w:pStyle w:val="BodyText"/>
      </w:pPr>
      <w:r>
        <w:t xml:space="preserve">Name: _______________________</w:t>
      </w:r>
      <w:r>
        <w:br/>
      </w:r>
      <w:r>
        <w:t xml:space="preserve">Title: _______________________</w:t>
      </w:r>
      <w:r>
        <w:br/>
      </w:r>
      <w:r>
        <w:t xml:space="preserve">Signature &amp; Stamp: _______________________</w:t>
      </w:r>
      <w:r>
        <w:br/>
      </w:r>
      <w:r>
        <w:t xml:space="preserve">Date: _______________________</w:t>
      </w:r>
    </w:p>
    <w:p>
      <w:pPr>
        <w:pStyle w:val="BodyText"/>
      </w:pPr>
      <w:r>
        <w:t xml:space="preserve">This Quotation Estimate (Ref: QTE-2025-JED-0847) is issued for Customs Officer services in Saudi Arabia Jeddah.</w:t>
      </w:r>
      <w:r>
        <w:t xml:space="preserve"> </w:t>
      </w:r>
      <w:r>
        <w:t xml:space="preserve">© 2025 Al-Madina Trade Facilitation Co.,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Saudi Arabia Jeddah</dc:title>
  <dc:creator/>
  <dc:language>en</dc:language>
  <cp:keywords/>
  <dcterms:created xsi:type="dcterms:W3CDTF">2026-10-10T07:00:44Z</dcterms:created>
  <dcterms:modified xsi:type="dcterms:W3CDTF">2026-10-10T07:00:44Z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