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X549a1a8b6859bb0621a0649efb0018dd01058b9"/>
    <w:p>
      <w:pPr>
        <w:pStyle w:val="Heading1"/>
      </w:pPr>
      <w:r>
        <w:t xml:space="preserve">SINGAPORE SINGAPORE CUSTOMS CONSULTANCY PTE. LTD.</w:t>
      </w:r>
    </w:p>
    <w:p>
      <w:pPr>
        <w:pStyle w:val="FirstParagraph"/>
      </w:pPr>
      <w:r>
        <w:t xml:space="preserve">12 Marina Boulevard, Level 28, Singapore Singapore 018982</w:t>
      </w:r>
    </w:p>
    <w:p>
      <w:pPr>
        <w:pStyle w:val="BodyText"/>
      </w:pPr>
      <w:r>
        <w:t xml:space="preserve">Tel: +65 6888 4200 | Email: enquiries@sgsgcustomsconsultancy.com</w:t>
      </w:r>
    </w:p>
    <w:p>
      <w:pPr>
        <w:pStyle w:val="BodyText"/>
      </w:pPr>
      <w:r>
        <w:t xml:space="preserve">UEN: 201933456K | Licensed Customs Broker – Singapore Singapore</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QTE-2025-SGSG-00472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r>
      <w:tr>
        <w:tc>
          <w:tcPr/>
          <w:p>
            <w:pPr>
              <w:pStyle w:val="Compact"/>
              <w:jc w:val="left"/>
            </w:pPr>
            <w:r>
              <w:t xml:space="preserve">Prepared For</w:t>
            </w:r>
          </w:p>
        </w:tc>
        <w:tc>
          <w:tcPr/>
          <w:p>
            <w:pPr>
              <w:pStyle w:val="Compact"/>
              <w:jc w:val="left"/>
            </w:pPr>
            <w:r>
              <w:t xml:space="preserve">Meridian Trade Logistics Pte. Ltd., 45 Raffles Place, Singapore Singapore 048619</w:t>
            </w:r>
          </w:p>
        </w:tc>
      </w:tr>
      <w:tr>
        <w:tc>
          <w:tcPr/>
          <w:p>
            <w:pPr>
              <w:pStyle w:val="Compact"/>
              <w:jc w:val="left"/>
            </w:pPr>
            <w:r>
              <w:t xml:space="preserve">Prepared By</w:t>
            </w:r>
          </w:p>
        </w:tc>
        <w:tc>
          <w:tcPr/>
          <w:p>
            <w:pPr>
              <w:pStyle w:val="Compact"/>
              <w:jc w:val="left"/>
            </w:pPr>
            <w:r>
              <w:t xml:space="preserve">Mr. Tan Wei Ming, Senior Customs Officer, Singapore Singapore</w:t>
            </w:r>
          </w:p>
        </w:tc>
      </w:tr>
      <w:tr>
        <w:tc>
          <w:tcPr/>
          <w:p>
            <w:pPr>
              <w:pStyle w:val="Compact"/>
              <w:jc w:val="left"/>
            </w:pPr>
            <w:r>
              <w:t xml:space="preserve">Service Location</w:t>
            </w:r>
          </w:p>
        </w:tc>
        <w:tc>
          <w:tcPr/>
          <w:p>
            <w:pPr>
              <w:pStyle w:val="Compact"/>
              <w:jc w:val="left"/>
            </w:pPr>
            <w:r>
              <w:t xml:space="preserve">Changi Airport Cargo Complex, Singapore Singapore</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Singapore Singapore Customs Consultancy Pte. Ltd. to provide Meridian Trade Logistics Pte. Ltd. with a comprehensive and transparent breakdown of costs associated with the engagement of a licensed</w:t>
      </w:r>
      <w:r>
        <w:t xml:space="preserve"> </w:t>
      </w:r>
      <w:r>
        <w:t xml:space="preserve">Customs Officer</w:t>
      </w:r>
      <w:r>
        <w:t xml:space="preserve"> </w:t>
      </w:r>
      <w:r>
        <w:t xml:space="preserve">for import and export clearance operations within the jurisdiction of</w:t>
      </w:r>
      <w:r>
        <w:t xml:space="preserve"> </w:t>
      </w:r>
      <w:r>
        <w:t xml:space="preserve">Singapore Singapore</w:t>
      </w:r>
      <w:r>
        <w:t xml:space="preserve">. This document serves as a formal</w:t>
      </w:r>
      <w:r>
        <w:t xml:space="preserve"> </w:t>
      </w:r>
      <w:r>
        <w:t xml:space="preserve">Quotation Estimate</w:t>
      </w:r>
      <w:r>
        <w:t xml:space="preserve"> </w:t>
      </w:r>
      <w:r>
        <w:t xml:space="preserve">and does not constitute a binding contract until both parties have executed the acceptance section at the end of this document. All rates quoted are inclusive of Goods and Services Tax (GST) at the prevailing rate of 9% applicable in</w:t>
      </w:r>
      <w:r>
        <w:t xml:space="preserve"> </w:t>
      </w:r>
      <w:r>
        <w:t xml:space="preserve">Singapore Singapore</w:t>
      </w:r>
      <w:r>
        <w:t xml:space="preserve">.</w:t>
      </w:r>
    </w:p>
    <w:bookmarkEnd w:id="21"/>
    <w:bookmarkStart w:id="22" w:name="Xf658d5d146e484995c7b7f2898ad2b0a53514ae"/>
    <w:p>
      <w:pPr>
        <w:pStyle w:val="Heading2"/>
      </w:pPr>
      <w:r>
        <w:t xml:space="preserve">2. Scope of Services – Customs Officer Engagement</w:t>
      </w:r>
    </w:p>
    <w:p>
      <w:pPr>
        <w:pStyle w:val="FirstParagraph"/>
      </w:pPr>
      <w:r>
        <w:t xml:space="preserve">The</w:t>
      </w:r>
      <w:r>
        <w:t xml:space="preserve"> </w:t>
      </w:r>
      <w:r>
        <w:t xml:space="preserve">Customs Officer</w:t>
      </w:r>
      <w:r>
        <w:t xml:space="preserve"> </w:t>
      </w:r>
      <w:r>
        <w:t xml:space="preserve">engaged under this</w:t>
      </w:r>
      <w:r>
        <w:t xml:space="preserve"> </w:t>
      </w:r>
      <w:r>
        <w:t xml:space="preserve">Quotation Estimate</w:t>
      </w:r>
      <w:r>
        <w:t xml:space="preserve"> </w:t>
      </w:r>
      <w:r>
        <w:t xml:space="preserve">shall perform the following duties on behalf of the client within the operational boundaries of</w:t>
      </w:r>
      <w:r>
        <w:t xml:space="preserve"> </w:t>
      </w:r>
      <w:r>
        <w:t xml:space="preserve">Singapore Singapore</w:t>
      </w:r>
      <w:r>
        <w:t xml:space="preserve">:</w:t>
      </w:r>
    </w:p>
    <w:p>
      <w:pPr>
        <w:numPr>
          <w:ilvl w:val="0"/>
          <w:numId w:val="1001"/>
        </w:numPr>
        <w:pStyle w:val="Compact"/>
      </w:pPr>
      <w:r>
        <w:t xml:space="preserve">Preparation, review, and submission of all customs declarations (SAD forms) through the TradeNet system operated by the Singapore Singapore Customs Authority.</w:t>
      </w:r>
    </w:p>
    <w:p>
      <w:pPr>
        <w:numPr>
          <w:ilvl w:val="0"/>
          <w:numId w:val="1001"/>
        </w:numPr>
        <w:pStyle w:val="Compact"/>
      </w:pPr>
      <w:r>
        <w:t xml:space="preserve">Classification of goods under the Harmonized System (HS) nomenclature and determination of applicable duty rates and taxes in accordance with Singapore Singapore trade regulations.</w:t>
      </w:r>
    </w:p>
    <w:p>
      <w:pPr>
        <w:numPr>
          <w:ilvl w:val="0"/>
          <w:numId w:val="1001"/>
        </w:numPr>
        <w:pStyle w:val="Compact"/>
      </w:pPr>
      <w:r>
        <w:t xml:space="preserve">Physical inspection coordination at designated ports and cargo facilities within Singapore Singapore, including Changi Airport, Tuas Port, and Jurong Port.</w:t>
      </w:r>
    </w:p>
    <w:p>
      <w:pPr>
        <w:numPr>
          <w:ilvl w:val="0"/>
          <w:numId w:val="1001"/>
        </w:numPr>
        <w:pStyle w:val="Compact"/>
      </w:pPr>
      <w:r>
        <w:t xml:space="preserve">Liaison with Singapore Singapore Customs officers, the Immigration &amp; Checkpoints Authority (ICA), and relevant regulatory bodies to resolve queries, discrepancies, or hold notices.</w:t>
      </w:r>
    </w:p>
    <w:p>
      <w:pPr>
        <w:numPr>
          <w:ilvl w:val="0"/>
          <w:numId w:val="1001"/>
        </w:numPr>
        <w:pStyle w:val="Compact"/>
      </w:pPr>
      <w:r>
        <w:t xml:space="preserve">Advisory services on trade compliance, free trade agreement (FTA) utilization, and preferential tariff schemes available in Singapore Singapore.</w:t>
      </w:r>
    </w:p>
    <w:p>
      <w:pPr>
        <w:numPr>
          <w:ilvl w:val="0"/>
          <w:numId w:val="1001"/>
        </w:numPr>
        <w:pStyle w:val="Compact"/>
      </w:pPr>
      <w:r>
        <w:t xml:space="preserve">Maintenance of statutory records and documentation retention as mandated by the Customs Act of Singapore Singapore.</w:t>
      </w:r>
    </w:p>
    <w:p>
      <w:pPr>
        <w:numPr>
          <w:ilvl w:val="0"/>
          <w:numId w:val="1001"/>
        </w:numPr>
        <w:pStyle w:val="Compact"/>
      </w:pPr>
      <w:r>
        <w:t xml:space="preserve">Monthly reporting and reconciliation of customs duties, GST, and excise duties paid on behalf of the client.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Rate (SGD)</w:t>
            </w:r>
          </w:p>
        </w:tc>
        <w:tc>
          <w:tcPr/>
          <w:p>
            <w:pPr>
              <w:pStyle w:val="Compact"/>
              <w:jc w:val="left"/>
            </w:pPr>
            <w:r>
              <w:t xml:space="preserve">Quantity</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Customs Officer – Full-time engagement (8 hrs/day, 5 days/week) for import clearance operations in Singapore Singapore</w:t>
            </w:r>
          </w:p>
        </w:tc>
        <w:tc>
          <w:tcPr/>
          <w:p>
            <w:pPr>
              <w:pStyle w:val="Compact"/>
              <w:jc w:val="left"/>
            </w:pPr>
            <w:r>
              <w:t xml:space="preserve">Month</w:t>
            </w:r>
          </w:p>
        </w:tc>
        <w:tc>
          <w:tcPr/>
          <w:p>
            <w:pPr>
              <w:pStyle w:val="Compact"/>
              <w:jc w:val="left"/>
            </w:pPr>
            <w:r>
              <w:t xml:space="preserve">6,800.00</w:t>
            </w:r>
          </w:p>
        </w:tc>
        <w:tc>
          <w:tcPr/>
          <w:p>
            <w:pPr>
              <w:pStyle w:val="Compact"/>
              <w:jc w:val="left"/>
            </w:pPr>
            <w:r>
              <w:t xml:space="preserve">12</w:t>
            </w:r>
          </w:p>
        </w:tc>
        <w:tc>
          <w:tcPr/>
          <w:p>
            <w:pPr>
              <w:pStyle w:val="Compact"/>
              <w:jc w:val="left"/>
            </w:pPr>
            <w:r>
              <w:t xml:space="preserve">81,600.00</w:t>
            </w:r>
          </w:p>
        </w:tc>
      </w:tr>
      <w:tr>
        <w:tc>
          <w:tcPr/>
          <w:p>
            <w:pPr>
              <w:pStyle w:val="Compact"/>
              <w:jc w:val="left"/>
            </w:pPr>
            <w:r>
              <w:t xml:space="preserve">02</w:t>
            </w:r>
          </w:p>
        </w:tc>
        <w:tc>
          <w:tcPr/>
          <w:p>
            <w:pPr>
              <w:pStyle w:val="Compact"/>
              <w:jc w:val="left"/>
            </w:pPr>
            <w:r>
              <w:t xml:space="preserve">Customs Officer – On-call and after-hours support for urgent shipments at Singapore Singapore ports</w:t>
            </w:r>
          </w:p>
        </w:tc>
        <w:tc>
          <w:tcPr/>
          <w:p>
            <w:pPr>
              <w:pStyle w:val="Compact"/>
              <w:jc w:val="left"/>
            </w:pPr>
            <w:r>
              <w:t xml:space="preserve">Hour</w:t>
            </w:r>
          </w:p>
        </w:tc>
        <w:tc>
          <w:tcPr/>
          <w:p>
            <w:pPr>
              <w:pStyle w:val="Compact"/>
              <w:jc w:val="left"/>
            </w:pPr>
            <w:r>
              <w:t xml:space="preserve">185.00</w:t>
            </w:r>
          </w:p>
        </w:tc>
        <w:tc>
          <w:tcPr/>
          <w:p>
            <w:pPr>
              <w:pStyle w:val="Compact"/>
              <w:jc w:val="left"/>
            </w:pPr>
            <w:r>
              <w:t xml:space="preserve">48</w:t>
            </w:r>
          </w:p>
        </w:tc>
        <w:tc>
          <w:tcPr/>
          <w:p>
            <w:pPr>
              <w:pStyle w:val="Compact"/>
              <w:jc w:val="left"/>
            </w:pPr>
            <w:r>
              <w:t xml:space="preserve">8,880.00</w:t>
            </w:r>
          </w:p>
        </w:tc>
      </w:tr>
      <w:tr>
        <w:tc>
          <w:tcPr/>
          <w:p>
            <w:pPr>
              <w:pStyle w:val="Compact"/>
              <w:jc w:val="left"/>
            </w:pPr>
            <w:r>
              <w:t xml:space="preserve">03</w:t>
            </w:r>
          </w:p>
        </w:tc>
        <w:tc>
          <w:tcPr/>
          <w:p>
            <w:pPr>
              <w:pStyle w:val="Compact"/>
              <w:jc w:val="left"/>
            </w:pPr>
            <w:r>
              <w:t xml:space="preserve">TradeNet system access, software licensing, and digital documentation tools for the Customs Officer in Singapore Singapore</w:t>
            </w:r>
          </w:p>
        </w:tc>
        <w:tc>
          <w:tcPr/>
          <w:p>
            <w:pPr>
              <w:pStyle w:val="Compact"/>
              <w:jc w:val="left"/>
            </w:pPr>
            <w:r>
              <w:t xml:space="preserve">Month</w:t>
            </w:r>
          </w:p>
        </w:tc>
        <w:tc>
          <w:tcPr/>
          <w:p>
            <w:pPr>
              <w:pStyle w:val="Compact"/>
              <w:jc w:val="left"/>
            </w:pPr>
            <w:r>
              <w:t xml:space="preserve">450.00</w:t>
            </w:r>
          </w:p>
        </w:tc>
        <w:tc>
          <w:tcPr/>
          <w:p>
            <w:pPr>
              <w:pStyle w:val="Compact"/>
              <w:jc w:val="left"/>
            </w:pPr>
            <w:r>
              <w:t xml:space="preserve">12</w:t>
            </w:r>
          </w:p>
        </w:tc>
        <w:tc>
          <w:tcPr/>
          <w:p>
            <w:pPr>
              <w:pStyle w:val="Compact"/>
              <w:jc w:val="left"/>
            </w:pPr>
            <w:r>
              <w:t xml:space="preserve">5,400.00</w:t>
            </w:r>
          </w:p>
        </w:tc>
      </w:tr>
      <w:tr>
        <w:tc>
          <w:tcPr/>
          <w:p>
            <w:pPr>
              <w:pStyle w:val="Compact"/>
              <w:jc w:val="left"/>
            </w:pPr>
            <w:r>
              <w:t xml:space="preserve">04</w:t>
            </w:r>
          </w:p>
        </w:tc>
        <w:tc>
          <w:tcPr/>
          <w:p>
            <w:pPr>
              <w:pStyle w:val="Compact"/>
              <w:jc w:val="left"/>
            </w:pPr>
            <w:r>
              <w:t xml:space="preserve">Compliance audit and annual review of customs records by a senior Customs Officer, Singapore Singapore</w:t>
            </w:r>
          </w:p>
        </w:tc>
        <w:tc>
          <w:tcPr/>
          <w:p>
            <w:pPr>
              <w:pStyle w:val="Compact"/>
              <w:jc w:val="left"/>
            </w:pPr>
            <w:r>
              <w:t xml:space="preserve">Annually</w:t>
            </w:r>
          </w:p>
        </w:tc>
        <w:tc>
          <w:tcPr/>
          <w:p>
            <w:pPr>
              <w:pStyle w:val="Compact"/>
              <w:jc w:val="left"/>
            </w:pPr>
            <w:r>
              <w:t xml:space="preserve">3,200.00</w:t>
            </w:r>
          </w:p>
        </w:tc>
        <w:tc>
          <w:tcPr/>
          <w:p>
            <w:pPr>
              <w:pStyle w:val="Compact"/>
              <w:jc w:val="left"/>
            </w:pPr>
            <w:r>
              <w:t xml:space="preserve">1</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Regulatory updates briefing and FTA advisory sessions (quarterly) conducted by the Customs Officer team in Singapore Singapore</w:t>
            </w:r>
          </w:p>
        </w:tc>
        <w:tc>
          <w:tcPr/>
          <w:p>
            <w:pPr>
              <w:pStyle w:val="Compact"/>
              <w:jc w:val="left"/>
            </w:pPr>
            <w:r>
              <w:t xml:space="preserve">Session</w:t>
            </w:r>
          </w:p>
        </w:tc>
        <w:tc>
          <w:tcPr/>
          <w:p>
            <w:pPr>
              <w:pStyle w:val="Compact"/>
              <w:jc w:val="left"/>
            </w:pPr>
            <w:r>
              <w:t xml:space="preserve">1,200.00</w:t>
            </w:r>
          </w:p>
        </w:tc>
        <w:tc>
          <w:tcPr/>
          <w:p>
            <w:pPr>
              <w:pStyle w:val="Compact"/>
              <w:jc w:val="left"/>
            </w:pPr>
            <w:r>
              <w:t xml:space="preserve">4</w:t>
            </w:r>
          </w:p>
        </w:tc>
        <w:tc>
          <w:tcPr/>
          <w:p>
            <w:pPr>
              <w:pStyle w:val="Compact"/>
              <w:jc w:val="left"/>
            </w:pPr>
            <w:r>
              <w:t xml:space="preserve">4,800.00</w:t>
            </w:r>
          </w:p>
        </w:tc>
      </w:tr>
      <w:tr>
        <w:tc>
          <w:tcPr/>
          <w:p>
            <w:pPr>
              <w:pStyle w:val="Compact"/>
              <w:jc w:val="left"/>
            </w:pPr>
            <w:r>
              <w:t xml:space="preserve">06</w:t>
            </w:r>
          </w:p>
        </w:tc>
        <w:tc>
          <w:tcPr/>
          <w:p>
            <w:pPr>
              <w:pStyle w:val="Compact"/>
              <w:jc w:val="left"/>
            </w:pPr>
            <w:r>
              <w:t xml:space="preserve">Travel and logistics allowance for the Customs Officer to attend inspections at various Singapore Singapore cargo facilities</w:t>
            </w:r>
          </w:p>
        </w:tc>
        <w:tc>
          <w:tcPr/>
          <w:p>
            <w:pPr>
              <w:pStyle w:val="Compact"/>
              <w:jc w:val="left"/>
            </w:pPr>
            <w:r>
              <w:t xml:space="preserve">Month</w:t>
            </w:r>
          </w:p>
        </w:tc>
        <w:tc>
          <w:tcPr/>
          <w:p>
            <w:pPr>
              <w:pStyle w:val="Compact"/>
              <w:jc w:val="left"/>
            </w:pPr>
            <w:r>
              <w:t xml:space="preserve">350.00</w:t>
            </w:r>
          </w:p>
        </w:tc>
        <w:tc>
          <w:tcPr/>
          <w:p>
            <w:pPr>
              <w:pStyle w:val="Compact"/>
              <w:jc w:val="left"/>
            </w:pPr>
            <w:r>
              <w:t xml:space="preserve">12</w:t>
            </w:r>
          </w:p>
        </w:tc>
        <w:tc>
          <w:tcPr/>
          <w:p>
            <w:pPr>
              <w:pStyle w:val="Compact"/>
              <w:jc w:val="left"/>
            </w:pPr>
            <w:r>
              <w:t xml:space="preserve">4,200.00</w:t>
            </w:r>
          </w:p>
        </w:tc>
      </w:tr>
      <w:tr>
        <w:tc>
          <w:tcPr>
            <w:gridSpan w:val="5"/>
          </w:tcPr>
          <w:p>
            <w:pPr>
              <w:pStyle w:val="Compact"/>
              <w:jc w:val="left"/>
            </w:pPr>
            <w:r>
              <w:t xml:space="preserve">Subtotal (before GST)</w:t>
            </w:r>
          </w:p>
        </w:tc>
        <w:tc>
          <w:tcPr/>
          <w:p>
            <w:pPr>
              <w:pStyle w:val="Compact"/>
              <w:jc w:val="left"/>
            </w:pPr>
            <w:r>
              <w:t xml:space="preserve">108,080.00</w:t>
            </w:r>
          </w:p>
        </w:tc>
      </w:tr>
      <w:tr>
        <w:tc>
          <w:tcPr>
            <w:gridSpan w:val="5"/>
          </w:tcPr>
          <w:p>
            <w:pPr>
              <w:pStyle w:val="Compact"/>
              <w:jc w:val="left"/>
            </w:pPr>
            <w:r>
              <w:t xml:space="preserve">GST @ 9% (Singapore Singapore)</w:t>
            </w:r>
          </w:p>
        </w:tc>
        <w:tc>
          <w:tcPr/>
          <w:p>
            <w:pPr>
              <w:pStyle w:val="Compact"/>
              <w:jc w:val="left"/>
            </w:pPr>
            <w:r>
              <w:t xml:space="preserve">9,727.20</w:t>
            </w:r>
          </w:p>
        </w:tc>
      </w:tr>
      <w:tr>
        <w:tc>
          <w:tcPr>
            <w:gridSpan w:val="5"/>
          </w:tcPr>
          <w:p>
            <w:pPr>
              <w:pStyle w:val="Compact"/>
              <w:jc w:val="left"/>
            </w:pPr>
            <w:r>
              <w:t xml:space="preserve">Total Quotation Estimate Amount (SGD)</w:t>
            </w:r>
          </w:p>
        </w:tc>
        <w:tc>
          <w:tcPr/>
          <w:p>
            <w:pPr>
              <w:pStyle w:val="Compact"/>
              <w:jc w:val="left"/>
            </w:pPr>
            <w:r>
              <w:t xml:space="preserve">117,807.20</w:t>
            </w:r>
          </w:p>
        </w:tc>
      </w:tr>
    </w:tbl>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Any acceptance beyond this period requires revalidation of all rates by our</w:t>
      </w:r>
      <w:r>
        <w:t xml:space="preserve"> </w:t>
      </w:r>
      <w:r>
        <w:t xml:space="preserve">Customs Officer</w:t>
      </w:r>
      <w:r>
        <w:t xml:space="preserve"> </w:t>
      </w:r>
      <w:r>
        <w:t xml:space="preserve">team in</w:t>
      </w:r>
      <w:r>
        <w:t xml:space="preserve"> </w:t>
      </w:r>
      <w:r>
        <w:t xml:space="preserve">Singapore Singapore</w:t>
      </w:r>
      <w:r>
        <w:t xml:space="preserve">.</w:t>
      </w:r>
    </w:p>
    <w:p>
      <w:pPr>
        <w:numPr>
          <w:ilvl w:val="0"/>
          <w:numId w:val="1002"/>
        </w:numPr>
        <w:pStyle w:val="Compact"/>
      </w:pPr>
      <w:r>
        <w:t xml:space="preserve">Payment terms: 50% advance upon acceptance of this</w:t>
      </w:r>
      <w:r>
        <w:t xml:space="preserve"> </w:t>
      </w:r>
      <w:r>
        <w:t xml:space="preserve">Quotation Estimate</w:t>
      </w:r>
      <w:r>
        <w:t xml:space="preserve">, with the remaining 50% payable within fourteen (14) days of the completion of the engagement period.</w:t>
      </w:r>
    </w:p>
    <w:p>
      <w:pPr>
        <w:numPr>
          <w:ilvl w:val="0"/>
          <w:numId w:val="1002"/>
        </w:numPr>
        <w:pStyle w:val="Compact"/>
      </w:pPr>
      <w:r>
        <w:t xml:space="preserve">The</w:t>
      </w:r>
      <w:r>
        <w:t xml:space="preserve"> </w:t>
      </w:r>
      <w:r>
        <w:t xml:space="preserve">Customs Officer</w:t>
      </w:r>
      <w:r>
        <w:t xml:space="preserve"> </w:t>
      </w:r>
      <w:r>
        <w:t xml:space="preserve">shall be bound by the confidentiality provisions of the Singapore Singapore Official Secrets Act and shall not disclose any client trade data to third parties.</w:t>
      </w:r>
    </w:p>
    <w:p>
      <w:pPr>
        <w:numPr>
          <w:ilvl w:val="0"/>
          <w:numId w:val="1002"/>
        </w:numPr>
        <w:pStyle w:val="Compact"/>
      </w:pPr>
      <w:r>
        <w:t xml:space="preserve">All services shall be performed in strict compliance with the Customs Act (Cap. 45) and the Customs (Procedures) Regulations of</w:t>
      </w:r>
      <w:r>
        <w:t xml:space="preserve"> </w:t>
      </w:r>
      <w:r>
        <w:t xml:space="preserve">Singapore Singapore</w:t>
      </w:r>
      <w:r>
        <w:t xml:space="preserve">.</w:t>
      </w:r>
    </w:p>
    <w:p>
      <w:pPr>
        <w:numPr>
          <w:ilvl w:val="0"/>
          <w:numId w:val="1002"/>
        </w:numPr>
        <w:pStyle w:val="Compact"/>
      </w:pPr>
      <w:r>
        <w:t xml:space="preserve">Any additional services beyond the scope outlined in this</w:t>
      </w:r>
      <w:r>
        <w:t xml:space="preserve"> </w:t>
      </w:r>
      <w:r>
        <w:t xml:space="preserve">Quotation Estimate</w:t>
      </w:r>
      <w:r>
        <w:t xml:space="preserve"> </w:t>
      </w:r>
      <w:r>
        <w:t xml:space="preserve">shall be subject to a supplementary</w:t>
      </w:r>
      <w:r>
        <w:t xml:space="preserve"> </w:t>
      </w:r>
      <w:r>
        <w:t xml:space="preserve">Quotation Estimate</w:t>
      </w:r>
      <w:r>
        <w:t xml:space="preserve"> </w:t>
      </w:r>
      <w:r>
        <w:t xml:space="preserve">issued by our office in</w:t>
      </w:r>
      <w:r>
        <w:t xml:space="preserve"> </w:t>
      </w:r>
      <w:r>
        <w:t xml:space="preserve">Singapore Singapore</w:t>
      </w:r>
      <w:r>
        <w:t xml:space="preserve">.</w:t>
      </w:r>
    </w:p>
    <w:p>
      <w:pPr>
        <w:numPr>
          <w:ilvl w:val="0"/>
          <w:numId w:val="1002"/>
        </w:numPr>
        <w:pStyle w:val="Compact"/>
      </w:pPr>
      <w:r>
        <w:t xml:space="preserve">Disputes arising from this engagement shall be resolved through arbitration in accordance with the rules of the Singapore Singapore International Arbitration Centre (SIAC).</w:t>
      </w:r>
    </w:p>
    <w:p>
      <w:pPr>
        <w:numPr>
          <w:ilvl w:val="0"/>
          <w:numId w:val="1002"/>
        </w:numPr>
        <w:pStyle w:val="Compact"/>
      </w:pPr>
      <w:r>
        <w:t xml:space="preserve">This</w:t>
      </w:r>
      <w:r>
        <w:t xml:space="preserve"> </w:t>
      </w:r>
      <w:r>
        <w:t xml:space="preserve">Quotation Estimate</w:t>
      </w:r>
      <w:r>
        <w:t xml:space="preserve"> </w:t>
      </w:r>
      <w:r>
        <w:t xml:space="preserve">does not guarantee specific clearance timelines, as processing times are subject to the discretion of the Singapore Singapore Customs Authority.</w:t>
      </w:r>
    </w:p>
    <w:bookmarkEnd w:id="24"/>
    <w:bookmarkStart w:id="25" w:name="acceptance-and-authorization"/>
    <w:p>
      <w:pPr>
        <w:pStyle w:val="Heading2"/>
      </w:pPr>
      <w:r>
        <w:t xml:space="preserve">5. Acceptance and Authorization</w:t>
      </w:r>
    </w:p>
    <w:p>
      <w:pPr>
        <w:pStyle w:val="FirstParagraph"/>
      </w:pPr>
      <w:r>
        <w:t xml:space="preserve">By signing below, the client acknowledges and accepts the terms, conditions, and pricing set forth in this</w:t>
      </w:r>
      <w:r>
        <w:t xml:space="preserve"> </w:t>
      </w:r>
      <w:r>
        <w:t xml:space="preserve">Quotation Estimate</w:t>
      </w:r>
      <w:r>
        <w:t xml:space="preserve"> </w:t>
      </w:r>
      <w:r>
        <w:t xml:space="preserve">for the engagement of a</w:t>
      </w:r>
      <w:r>
        <w:t xml:space="preserve"> </w:t>
      </w:r>
      <w:r>
        <w:t xml:space="preserve">Customs Officer</w:t>
      </w:r>
      <w:r>
        <w:t xml:space="preserve"> </w:t>
      </w:r>
      <w:r>
        <w:t xml:space="preserve">to perform customs clearance and compliance services within</w:t>
      </w:r>
      <w:r>
        <w:t xml:space="preserve"> </w:t>
      </w:r>
      <w:r>
        <w:t xml:space="preserve">Singapore Singapore</w:t>
      </w:r>
      <w:r>
        <w:t xml:space="preserve">. This acceptance renders the</w:t>
      </w:r>
      <w:r>
        <w:t xml:space="preserve"> </w:t>
      </w:r>
      <w:r>
        <w:t xml:space="preserve">Quotation Estimate</w:t>
      </w:r>
      <w:r>
        <w:t xml:space="preserve"> </w:t>
      </w:r>
      <w:r>
        <w:t xml:space="preserve">a binding service agreement between the parties.</w:t>
      </w:r>
    </w:p>
    <w:p>
      <w:pPr>
        <w:pStyle w:val="BodyText"/>
      </w:pPr>
      <w:r>
        <w:rPr>
          <w:bCs/>
          <w:b/>
        </w:rPr>
        <w:t xml:space="preserve">For and on behalf of:</w:t>
      </w:r>
      <w:r>
        <w:br/>
      </w:r>
      <w:r>
        <w:t xml:space="preserve">Meridian Trade Logistics Pte. Ltd.</w:t>
      </w:r>
    </w:p>
    <w:p>
      <w:pPr>
        <w:pStyle w:val="BodyText"/>
      </w:pPr>
      <w:r>
        <w:t xml:space="preserve">Name: _________________________</w:t>
      </w:r>
      <w:r>
        <w:br/>
      </w:r>
      <w:r>
        <w:t xml:space="preserve">Designation: _________________________</w:t>
      </w:r>
      <w:r>
        <w:br/>
      </w:r>
      <w:r>
        <w:t xml:space="preserve">Signature &amp; Date: _________________________</w:t>
      </w:r>
    </w:p>
    <w:p>
      <w:pPr>
        <w:pStyle w:val="BodyText"/>
      </w:pPr>
      <w:r>
        <w:rPr>
          <w:bCs/>
          <w:b/>
        </w:rPr>
        <w:t xml:space="preserve">For and on behalf of:</w:t>
      </w:r>
      <w:r>
        <w:br/>
      </w:r>
      <w:r>
        <w:t xml:space="preserve">Singapore Singapore Customs Consultancy Pte. Ltd.</w:t>
      </w:r>
    </w:p>
    <w:p>
      <w:pPr>
        <w:pStyle w:val="BodyText"/>
      </w:pPr>
      <w:r>
        <w:t xml:space="preserve">Name: Tan Wei Ming</w:t>
      </w:r>
      <w:r>
        <w:br/>
      </w:r>
      <w:r>
        <w:t xml:space="preserve">Designation: Senior Customs Officer</w:t>
      </w:r>
      <w:r>
        <w:br/>
      </w:r>
      <w:r>
        <w:t xml:space="preserve">Signature &amp; Date: _________________________</w:t>
      </w:r>
    </w:p>
    <w:p>
      <w:pPr>
        <w:pStyle w:val="BodyText"/>
      </w:pPr>
      <w:r>
        <w:t xml:space="preserve">This Quotation Estimate was prepared and issued in Singapore Singapore. All references to Singapore Singapore denote the Republic of Singapore and its customs jurisdiction. Document Ref: QTE-2025-SGSG-00472 | Page 1 of 1</w:t>
      </w:r>
    </w:p>
    <w:p>
      <w:pPr>
        <w:pStyle w:val="BodyText"/>
      </w:pPr>
      <w:r>
        <w:t xml:space="preserve">© 2025 Singapore Singapore Customs Consultancy Pte. Ltd.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Customs Officer Services - Singapore Singapore</dc:title>
  <dc:creator/>
  <dc:language>en</dc:language>
  <cp:keywords/>
  <dcterms:created xsi:type="dcterms:W3CDTF">2026-10-10T07:35:06Z</dcterms:created>
  <dcterms:modified xsi:type="dcterms:W3CDTF">2026-10-10T07:35:06Z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