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helvetia-trade-compliance-services-ag"/>
    <w:p>
      <w:pPr>
        <w:pStyle w:val="Heading1"/>
      </w:pPr>
      <w:r>
        <w:t xml:space="preserve">Helvetia Trade Compliance Services AG</w:t>
      </w:r>
    </w:p>
    <w:p>
      <w:pPr>
        <w:pStyle w:val="FirstParagraph"/>
      </w:pPr>
      <w:r>
        <w:t xml:space="preserve">Bahnhofstrasse 42, 8001 Zurich, Switzerland</w:t>
      </w:r>
    </w:p>
    <w:p>
      <w:pPr>
        <w:pStyle w:val="BodyText"/>
      </w:pPr>
      <w:r>
        <w:t xml:space="preserve">Tel: +41 44 555 1234 | Email: info@helvetia-trade.ch</w:t>
      </w:r>
    </w:p>
    <w:p>
      <w:pPr>
        <w:pStyle w:val="BodyText"/>
      </w:pPr>
      <w:r>
        <w:t xml:space="preserve">VAT No.: CHE-123.456.789 IVA</w:t>
      </w:r>
    </w:p>
    <w:bookmarkEnd w:id="20"/>
    <w:p>
      <w:pPr>
        <w:pStyle w:val="BodyText"/>
      </w:pPr>
      <w:r>
        <w:t xml:space="preserve">Document Ref: QTE-2025-ZRH-0847</w:t>
      </w:r>
    </w:p>
    <w:p>
      <w:pPr>
        <w:pStyle w:val="BodyText"/>
      </w:pPr>
      <w:r>
        <w:t xml:space="preserve">Date: 15 June 2025</w:t>
      </w:r>
    </w:p>
    <w:p>
      <w:pPr>
        <w:pStyle w:val="BodyText"/>
      </w:pPr>
      <w:r>
        <w:t xml:space="preserve">Valid Until: 15 July 2025</w:t>
      </w:r>
    </w:p>
    <w:bookmarkStart w:id="21" w:name="quotation-estimate"/>
    <w:p>
      <w:pPr>
        <w:pStyle w:val="Heading2"/>
      </w:pPr>
      <w:r>
        <w:t xml:space="preserve">QUOTATION ESTIMATE</w:t>
      </w:r>
    </w:p>
    <w:p>
      <w:pPr>
        <w:pStyle w:val="FirstParagraph"/>
      </w:pPr>
      <w:r>
        <w:t xml:space="preserve">Professional Customs Officer Services — Switzerland Zurich</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Alpine Logistics Group GmbH, Limmatquai 88, 8001 Zurich, Switzerland</w:t>
            </w:r>
          </w:p>
        </w:tc>
      </w:tr>
      <w:tr>
        <w:tc>
          <w:tcPr/>
          <w:p>
            <w:pPr>
              <w:pStyle w:val="Compact"/>
              <w:jc w:val="left"/>
            </w:pPr>
            <w:r>
              <w:t xml:space="preserve">Contact Person</w:t>
            </w:r>
          </w:p>
        </w:tc>
        <w:tc>
          <w:tcPr/>
          <w:p>
            <w:pPr>
              <w:pStyle w:val="Compact"/>
              <w:jc w:val="left"/>
            </w:pPr>
            <w:r>
              <w:t xml:space="preserve">Dr. Markus Keller, Head of Import Operations</w:t>
            </w:r>
          </w:p>
        </w:tc>
      </w:tr>
      <w:tr>
        <w:tc>
          <w:tcPr/>
          <w:p>
            <w:pPr>
              <w:pStyle w:val="Compact"/>
              <w:jc w:val="left"/>
            </w:pPr>
            <w:r>
              <w:t xml:space="preserve">Service Location</w:t>
            </w:r>
          </w:p>
        </w:tc>
        <w:tc>
          <w:tcPr/>
          <w:p>
            <w:pPr>
              <w:pStyle w:val="Compact"/>
              <w:jc w:val="left"/>
            </w:pPr>
            <w:r>
              <w:t xml:space="preserve">Zurich Airport Cargo Terminal, 8902 Zurich, Switzerland</w:t>
            </w:r>
          </w:p>
        </w:tc>
      </w:tr>
      <w:tr>
        <w:tc>
          <w:tcPr/>
          <w:p>
            <w:pPr>
              <w:pStyle w:val="Compact"/>
              <w:jc w:val="left"/>
            </w:pPr>
            <w:r>
              <w:t xml:space="preserve">Service Period</w:t>
            </w:r>
          </w:p>
        </w:tc>
        <w:tc>
          <w:tcPr/>
          <w:p>
            <w:pPr>
              <w:pStyle w:val="Compact"/>
              <w:jc w:val="left"/>
            </w:pPr>
            <w:r>
              <w:t xml:space="preserve">1 September 2025 – 31 August 2026 (12 months)</w:t>
            </w:r>
          </w:p>
        </w:tc>
      </w:tr>
      <w:tr>
        <w:tc>
          <w:tcPr/>
          <w:p>
            <w:pPr>
              <w:pStyle w:val="Compact"/>
              <w:jc w:val="left"/>
            </w:pPr>
            <w:r>
              <w:t xml:space="preserve">Currency</w:t>
            </w:r>
          </w:p>
        </w:tc>
        <w:tc>
          <w:tcPr/>
          <w:p>
            <w:pPr>
              <w:pStyle w:val="Compact"/>
              <w:jc w:val="left"/>
            </w:pPr>
            <w:r>
              <w:t xml:space="preserve">Swiss Francs (CHF)</w:t>
            </w:r>
          </w:p>
        </w:tc>
      </w:tr>
    </w:tbl>
    <w:bookmarkStart w:id="22" w:name="Xf658d5d146e484995c7b7f2898ad2b0a53514ae"/>
    <w:p>
      <w:pPr>
        <w:pStyle w:val="Heading3"/>
      </w:pPr>
      <w:r>
        <w:t xml:space="preserve">1. Scope of Services — Customs Officer Engagement</w:t>
      </w:r>
    </w:p>
    <w:p>
      <w:pPr>
        <w:pStyle w:val="FirstParagraph"/>
      </w:pPr>
      <w:r>
        <w:t xml:space="preserve">This</w:t>
      </w:r>
      <w:r>
        <w:t xml:space="preserve"> </w:t>
      </w:r>
      <w:r>
        <w:t xml:space="preserve">Quotation Estimate</w:t>
      </w:r>
      <w:r>
        <w:t xml:space="preserve"> </w:t>
      </w:r>
      <w:r>
        <w:t xml:space="preserve">is issued by Helvetia Trade Compliance Services AG to provide a comprehensive and transparent cost breakdown for the engagement of a qualified</w:t>
      </w:r>
      <w:r>
        <w:t xml:space="preserve"> </w:t>
      </w:r>
      <w:r>
        <w:t xml:space="preserve">Customs Officer</w:t>
      </w:r>
      <w:r>
        <w:t xml:space="preserve"> </w:t>
      </w:r>
      <w:r>
        <w:t xml:space="preserve">to support the import, export, and transit operations of Alpine Logistics Group GmbH at the Switzerland Zurich port of entry. The proposed</w:t>
      </w:r>
      <w:r>
        <w:t xml:space="preserve"> </w:t>
      </w:r>
      <w:r>
        <w:t xml:space="preserve">Customs Officer</w:t>
      </w:r>
      <w:r>
        <w:t xml:space="preserve"> </w:t>
      </w:r>
      <w:r>
        <w:t xml:space="preserve">will hold a valid Swiss Federal Customs Administration (BAZ) license and possess a minimum of eight years of experience in international trade compliance, tariff classification, and customs brokerage within the Switzerland Zurich region.</w:t>
      </w:r>
    </w:p>
    <w:p>
      <w:pPr>
        <w:pStyle w:val="BodyText"/>
      </w:pPr>
      <w:r>
        <w:t xml:space="preserve">The</w:t>
      </w:r>
      <w:r>
        <w:t xml:space="preserve"> </w:t>
      </w:r>
      <w:r>
        <w:t xml:space="preserve">Customs Officer</w:t>
      </w:r>
      <w:r>
        <w:t xml:space="preserve"> </w:t>
      </w:r>
      <w:r>
        <w:t xml:space="preserve">will be responsible for the following core duties throughout the contract period:</w:t>
      </w:r>
    </w:p>
    <w:p>
      <w:pPr>
        <w:numPr>
          <w:ilvl w:val="0"/>
          <w:numId w:val="1001"/>
        </w:numPr>
        <w:pStyle w:val="Compact"/>
      </w:pPr>
      <w:r>
        <w:t xml:space="preserve">Preparation and submission of all customs declarations (SAD, NCTS, and electronic customs declarations) for goods entering or leaving the Switzerland Zurich customs territory.</w:t>
      </w:r>
    </w:p>
    <w:p>
      <w:pPr>
        <w:numPr>
          <w:ilvl w:val="0"/>
          <w:numId w:val="1001"/>
        </w:numPr>
        <w:pStyle w:val="Compact"/>
      </w:pPr>
      <w:r>
        <w:t xml:space="preserve">Tariff classification of goods under the Swiss Tariff Schedule (Zolltarif) and the Harmonized System (HS) nomenclature.</w:t>
      </w:r>
    </w:p>
    <w:p>
      <w:pPr>
        <w:numPr>
          <w:ilvl w:val="0"/>
          <w:numId w:val="1001"/>
        </w:numPr>
        <w:pStyle w:val="Compact"/>
      </w:pPr>
      <w:r>
        <w:t xml:space="preserve">Calculation and verification of import duties, value-added tax (VAT/MWST), and any applicable anti-dumping or countervailing duties.</w:t>
      </w:r>
    </w:p>
    <w:p>
      <w:pPr>
        <w:numPr>
          <w:ilvl w:val="0"/>
          <w:numId w:val="1001"/>
        </w:numPr>
        <w:pStyle w:val="Compact"/>
      </w:pPr>
      <w:r>
        <w:t xml:space="preserve">Management of customs bonds, guarantees, and deferred payment arrangements with the Swiss Federal Customs Administration.</w:t>
      </w:r>
    </w:p>
    <w:p>
      <w:pPr>
        <w:numPr>
          <w:ilvl w:val="0"/>
          <w:numId w:val="1001"/>
        </w:numPr>
        <w:pStyle w:val="Compact"/>
      </w:pPr>
      <w:r>
        <w:t xml:space="preserve">Coordination with the Switzerland Zurich Customs Office (Zollamt Zürich) regarding inspections, audits, and compliance inquiries.</w:t>
      </w:r>
    </w:p>
    <w:p>
      <w:pPr>
        <w:numPr>
          <w:ilvl w:val="0"/>
          <w:numId w:val="1001"/>
        </w:numPr>
        <w:pStyle w:val="Compact"/>
      </w:pPr>
      <w:r>
        <w:t xml:space="preserve">Advisory support on preferential trade agreements, rules of origin, and free trade agreements relevant to Switzerland Zurich trade corridors.</w:t>
      </w:r>
    </w:p>
    <w:p>
      <w:pPr>
        <w:numPr>
          <w:ilvl w:val="0"/>
          <w:numId w:val="1001"/>
        </w:numPr>
        <w:pStyle w:val="Compact"/>
      </w:pPr>
      <w:r>
        <w:t xml:space="preserve">Maintenance of accurate customs records in compliance with the Swiss Customs Act (Zollgesetz) and the Federal Act on Customs.</w:t>
      </w:r>
    </w:p>
    <w:p>
      <w:pPr>
        <w:numPr>
          <w:ilvl w:val="0"/>
          <w:numId w:val="1001"/>
        </w:numPr>
        <w:pStyle w:val="Compact"/>
      </w:pPr>
      <w:r>
        <w:t xml:space="preserve">Monthly reporting and KPI analysis on customs clearance times, duty expenditure, and compliance metrics.</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Senior Customs Officer — Full-time engagement (40 hrs/week) for customs clearance, declaration filing, and compliance management at Switzerland Zurich port</w:t>
            </w:r>
          </w:p>
        </w:tc>
        <w:tc>
          <w:tcPr/>
          <w:p>
            <w:pPr>
              <w:pStyle w:val="Compact"/>
              <w:jc w:val="left"/>
            </w:pPr>
            <w:r>
              <w:t xml:space="preserve">12 months</w:t>
            </w:r>
          </w:p>
        </w:tc>
        <w:tc>
          <w:tcPr/>
          <w:p>
            <w:pPr>
              <w:pStyle w:val="Compact"/>
              <w:jc w:val="left"/>
            </w:pPr>
            <w:r>
              <w:t xml:space="preserve">12,500.00 / mo</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Customs Officer on-call and emergency support (weekends, public holidays, and after-hours clearance at Zurich Airport)</w:t>
            </w:r>
          </w:p>
        </w:tc>
        <w:tc>
          <w:tcPr/>
          <w:p>
            <w:pPr>
              <w:pStyle w:val="Compact"/>
              <w:jc w:val="left"/>
            </w:pPr>
            <w:r>
              <w:t xml:space="preserve">12 months</w:t>
            </w:r>
          </w:p>
        </w:tc>
        <w:tc>
          <w:tcPr/>
          <w:p>
            <w:pPr>
              <w:pStyle w:val="Compact"/>
              <w:jc w:val="left"/>
            </w:pPr>
            <w:r>
              <w:t xml:space="preserve">3,200.00 / mo</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Regulatory advisory and tariff classification consulting (up to 20 hours per month)</w:t>
            </w:r>
          </w:p>
        </w:tc>
        <w:tc>
          <w:tcPr/>
          <w:p>
            <w:pPr>
              <w:pStyle w:val="Compact"/>
              <w:jc w:val="left"/>
            </w:pPr>
            <w:r>
              <w:t xml:space="preserve">12 months</w:t>
            </w:r>
          </w:p>
        </w:tc>
        <w:tc>
          <w:tcPr/>
          <w:p>
            <w:pPr>
              <w:pStyle w:val="Compact"/>
              <w:jc w:val="left"/>
            </w:pPr>
            <w:r>
              <w:t xml:space="preserve">1,800.00 / mo</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Customs audit preparation, documentation review, and BAZ liaison services</w:t>
            </w:r>
          </w:p>
        </w:tc>
        <w:tc>
          <w:tcPr/>
          <w:p>
            <w:pPr>
              <w:pStyle w:val="Compact"/>
              <w:jc w:val="left"/>
            </w:pPr>
            <w:r>
              <w:t xml:space="preserve">12 months</w:t>
            </w:r>
          </w:p>
        </w:tc>
        <w:tc>
          <w:tcPr/>
          <w:p>
            <w:pPr>
              <w:pStyle w:val="Compact"/>
              <w:jc w:val="left"/>
            </w:pPr>
            <w:r>
              <w:t xml:space="preserve">1,500.00 / mo</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Software licensing — Customs declaration platform (e.g., ATIGA, NCTS access) and tariff database subscription</w:t>
            </w:r>
          </w:p>
        </w:tc>
        <w:tc>
          <w:tcPr/>
          <w:p>
            <w:pPr>
              <w:pStyle w:val="Compact"/>
              <w:jc w:val="left"/>
            </w:pPr>
            <w:r>
              <w:t xml:space="preserve">12 months</w:t>
            </w:r>
          </w:p>
        </w:tc>
        <w:tc>
          <w:tcPr/>
          <w:p>
            <w:pPr>
              <w:pStyle w:val="Compact"/>
              <w:jc w:val="left"/>
            </w:pPr>
            <w:r>
              <w:t xml:space="preserve">850.00 / mo</w:t>
            </w:r>
          </w:p>
        </w:tc>
        <w:tc>
          <w:tcPr/>
          <w:p>
            <w:pPr>
              <w:pStyle w:val="Compact"/>
              <w:jc w:val="left"/>
            </w:pPr>
            <w:r>
              <w:t xml:space="preserve">10,200.00</w:t>
            </w:r>
          </w:p>
        </w:tc>
      </w:tr>
      <w:tr>
        <w:tc>
          <w:tcPr/>
          <w:p>
            <w:pPr>
              <w:pStyle w:val="Compact"/>
              <w:jc w:val="left"/>
            </w:pPr>
            <w:r>
              <w:t xml:space="preserve">06</w:t>
            </w:r>
          </w:p>
        </w:tc>
        <w:tc>
          <w:tcPr/>
          <w:p>
            <w:pPr>
              <w:pStyle w:val="Compact"/>
              <w:jc w:val="left"/>
            </w:pPr>
            <w:r>
              <w:t xml:space="preserve">Professional indemnity insurance and statutory social contributions (AHV/IV/EO, ALV, LAA) for the Customs Officer</w:t>
            </w:r>
          </w:p>
        </w:tc>
        <w:tc>
          <w:tcPr/>
          <w:p>
            <w:pPr>
              <w:pStyle w:val="Compact"/>
              <w:jc w:val="left"/>
            </w:pPr>
            <w:r>
              <w:t xml:space="preserve">12 months</w:t>
            </w:r>
          </w:p>
        </w:tc>
        <w:tc>
          <w:tcPr/>
          <w:p>
            <w:pPr>
              <w:pStyle w:val="Compact"/>
              <w:jc w:val="left"/>
            </w:pPr>
            <w:r>
              <w:t xml:space="preserve">2,400.00 / mo</w:t>
            </w:r>
          </w:p>
        </w:tc>
        <w:tc>
          <w:tcPr/>
          <w:p>
            <w:pPr>
              <w:pStyle w:val="Compact"/>
              <w:jc w:val="left"/>
            </w:pPr>
            <w:r>
              <w:t xml:space="preserve">28,800.00</w:t>
            </w:r>
          </w:p>
        </w:tc>
      </w:tr>
      <w:tr>
        <w:tc>
          <w:tcPr/>
          <w:p>
            <w:pPr>
              <w:pStyle w:val="Compact"/>
              <w:jc w:val="left"/>
            </w:pPr>
            <w:r>
              <w:t xml:space="preserve">07</w:t>
            </w:r>
          </w:p>
        </w:tc>
        <w:tc>
          <w:tcPr/>
          <w:p>
            <w:pPr>
              <w:pStyle w:val="Compact"/>
              <w:jc w:val="left"/>
            </w:pPr>
            <w:r>
              <w:t xml:space="preserve">Onboarding, training, and initial compliance assessment at the Switzerland Zurich facility</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08</w:t>
            </w:r>
          </w:p>
        </w:tc>
        <w:tc>
          <w:tcPr/>
          <w:p>
            <w:pPr>
              <w:pStyle w:val="Compact"/>
              <w:jc w:val="left"/>
            </w:pPr>
            <w:r>
              <w:t xml:space="preserve">Annual customs compliance review and strategic advisory report</w:t>
            </w:r>
          </w:p>
        </w:tc>
        <w:tc>
          <w:tcPr/>
          <w:p>
            <w:pPr>
              <w:pStyle w:val="Compact"/>
              <w:jc w:val="left"/>
            </w:pPr>
            <w:r>
              <w:t xml:space="preserve">One-time</w:t>
            </w:r>
          </w:p>
        </w:tc>
        <w:tc>
          <w:tcPr/>
          <w:p>
            <w:pPr>
              <w:pStyle w:val="Compact"/>
              <w:jc w:val="left"/>
            </w:pPr>
            <w:r>
              <w:t xml:space="preserve">6,000.00</w:t>
            </w:r>
          </w:p>
        </w:tc>
        <w:tc>
          <w:tcPr/>
          <w:p>
            <w:pPr>
              <w:pStyle w:val="Compact"/>
              <w:jc w:val="left"/>
            </w:pPr>
            <w:r>
              <w:t xml:space="preserve">6,000.00</w:t>
            </w:r>
          </w:p>
        </w:tc>
      </w:tr>
      <w:tr>
        <w:tc>
          <w:tcPr>
            <w:gridSpan w:val="4"/>
          </w:tcPr>
          <w:p>
            <w:pPr>
              <w:pStyle w:val="Compact"/>
              <w:jc w:val="right"/>
            </w:pPr>
            <w:r>
              <w:t xml:space="preserve">Subtotal (excl. VAT)</w:t>
            </w:r>
          </w:p>
        </w:tc>
        <w:tc>
          <w:tcPr/>
          <w:p>
            <w:pPr>
              <w:pStyle w:val="Compact"/>
              <w:jc w:val="left"/>
            </w:pPr>
            <w:r>
              <w:t xml:space="preserve">277,500.00</w:t>
            </w:r>
          </w:p>
        </w:tc>
      </w:tr>
      <w:tr>
        <w:tc>
          <w:tcPr>
            <w:gridSpan w:val="4"/>
          </w:tcPr>
          <w:p>
            <w:pPr>
              <w:pStyle w:val="Compact"/>
              <w:jc w:val="right"/>
            </w:pPr>
            <w:r>
              <w:t xml:space="preserve">VAT (7.7% — Swiss standard rate)</w:t>
            </w:r>
          </w:p>
        </w:tc>
        <w:tc>
          <w:tcPr/>
          <w:p>
            <w:pPr>
              <w:pStyle w:val="Compact"/>
              <w:jc w:val="left"/>
            </w:pPr>
            <w:r>
              <w:t xml:space="preserve">21,367.50</w:t>
            </w:r>
          </w:p>
        </w:tc>
      </w:tr>
      <w:tr>
        <w:tc>
          <w:tcPr>
            <w:gridSpan w:val="4"/>
          </w:tcPr>
          <w:p>
            <w:pPr>
              <w:pStyle w:val="Compact"/>
              <w:jc w:val="right"/>
            </w:pPr>
            <w:r>
              <w:t xml:space="preserve">TOTAL AMOUNT DUE (CHF)</w:t>
            </w:r>
          </w:p>
        </w:tc>
        <w:tc>
          <w:tcPr/>
          <w:p>
            <w:pPr>
              <w:pStyle w:val="Compact"/>
              <w:jc w:val="left"/>
            </w:pPr>
            <w:r>
              <w:t xml:space="preserve">298,867.50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valid for 30 calendar days from the date of issue. All rates are quoted in Swiss Francs (CHF) and are inclusive of the</w:t>
      </w:r>
      <w:r>
        <w:t xml:space="preserve"> </w:t>
      </w:r>
      <w:r>
        <w:t xml:space="preserve">Customs Officer</w:t>
      </w:r>
      <w:r>
        <w:t xml:space="preserve">'s professional fees, statutory employer contributions, and standard working conditions as governed by the Swiss Code of Obligations (OR) and the Federal Act on the Employment of Foreign Nationals (F&amp;A). Any additional services beyond the scope described herein will be subject to a separate</w:t>
      </w:r>
      <w:r>
        <w:t xml:space="preserve"> </w:t>
      </w:r>
      <w:r>
        <w:t xml:space="preserve">Quotation Estimate</w:t>
      </w:r>
      <w:r>
        <w:t xml:space="preserve"> </w:t>
      </w:r>
      <w:r>
        <w:t xml:space="preserve">issued prior to commencement.</w:t>
      </w:r>
    </w:p>
    <w:bookmarkEnd w:id="23"/>
    <w:bookmarkStart w:id="24" w:name="terms-and-conditions"/>
    <w:p>
      <w:pPr>
        <w:pStyle w:val="Heading3"/>
      </w:pPr>
      <w:r>
        <w:t xml:space="preserve">3. Terms and Conditions</w:t>
      </w:r>
    </w:p>
    <w:p>
      <w:pPr>
        <w:pStyle w:val="FirstParagraph"/>
      </w:pPr>
      <w:r>
        <w:rPr>
          <w:bCs/>
          <w:b/>
        </w:rPr>
        <w:t xml:space="preserve">3.1 Payment Terms:</w:t>
      </w:r>
      <w:r>
        <w:t xml:space="preserve"> </w:t>
      </w:r>
      <w:r>
        <w:t xml:space="preserve">Invoices for the</w:t>
      </w:r>
      <w:r>
        <w:t xml:space="preserve"> </w:t>
      </w:r>
      <w:r>
        <w:t xml:space="preserve">Customs Officer</w:t>
      </w:r>
      <w:r>
        <w:t xml:space="preserve"> </w:t>
      </w:r>
      <w:r>
        <w:t xml:space="preserve">services will be issued on a monthly basis, payable within 30 days of the invoice date via bank transfer to the account of Helvetia Trade Compliance Services AG at UBS AG, Zurich. A late payment interest of 5% per annum shall apply to overdue balances in accordance with Swiss law.</w:t>
      </w:r>
    </w:p>
    <w:p>
      <w:pPr>
        <w:pStyle w:val="BodyText"/>
      </w:pPr>
      <w:r>
        <w:rPr>
          <w:bCs/>
          <w:b/>
        </w:rPr>
        <w:t xml:space="preserve">3.2 Contract Duration and Termination:</w:t>
      </w:r>
      <w:r>
        <w:t xml:space="preserve"> </w:t>
      </w:r>
      <w:r>
        <w:t xml:space="preserve">The engagement of the</w:t>
      </w:r>
      <w:r>
        <w:t xml:space="preserve"> </w:t>
      </w:r>
      <w:r>
        <w:t xml:space="preserve">Customs Officer</w:t>
      </w:r>
      <w:r>
        <w:t xml:space="preserve"> </w:t>
      </w:r>
      <w:r>
        <w:t xml:space="preserve">is for a fixed term of twelve (12) months commencing on 1 September 2025. Either party may terminate the agreement with a written notice of 60 days. In the event of early termination, a pro-rata charge for the remaining period will apply.</w:t>
      </w:r>
    </w:p>
    <w:p>
      <w:pPr>
        <w:pStyle w:val="BodyText"/>
      </w:pPr>
      <w:r>
        <w:rPr>
          <w:bCs/>
          <w:b/>
        </w:rPr>
        <w:t xml:space="preserve">3.3 Confidentiality and Data Protection:</w:t>
      </w:r>
      <w:r>
        <w:t xml:space="preserve"> </w:t>
      </w:r>
      <w:r>
        <w:t xml:space="preserve">The</w:t>
      </w:r>
      <w:r>
        <w:t xml:space="preserve"> </w:t>
      </w:r>
      <w:r>
        <w:t xml:space="preserve">Customs Officer</w:t>
      </w:r>
      <w:r>
        <w:t xml:space="preserve"> </w:t>
      </w:r>
      <w:r>
        <w:t xml:space="preserve">shall be bound by strict confidentiality obligations regarding all commercial, customs, and trade data of the client. All personal data shall be processed in compliance with the Swiss Federal Act on Data Protection (FADP/DSP).</w:t>
      </w:r>
    </w:p>
    <w:p>
      <w:pPr>
        <w:pStyle w:val="BodyText"/>
      </w:pPr>
      <w:r>
        <w:rPr>
          <w:bCs/>
          <w:b/>
        </w:rPr>
        <w:t xml:space="preserve">3.4 Regulatory Compliance:</w:t>
      </w:r>
      <w:r>
        <w:t xml:space="preserve"> </w:t>
      </w:r>
      <w:r>
        <w:t xml:space="preserve">The</w:t>
      </w:r>
      <w:r>
        <w:t xml:space="preserve"> </w:t>
      </w:r>
      <w:r>
        <w:t xml:space="preserve">Customs Officer</w:t>
      </w:r>
      <w:r>
        <w:t xml:space="preserve"> </w:t>
      </w:r>
      <w:r>
        <w:t xml:space="preserve">shall perform all duties in strict accordance with the Swiss Customs Act, the Federal Act on Customs, the International Convention on the Simplification and Harmonization of Customs Procedures (Kyoto Convention), and all applicable regulations of the Switzerland Zurich Customs Office.</w:t>
      </w:r>
    </w:p>
    <w:p>
      <w:pPr>
        <w:pStyle w:val="BodyText"/>
      </w:pPr>
      <w:r>
        <w:rPr>
          <w:bCs/>
          <w:b/>
        </w:rPr>
        <w:t xml:space="preserve">3.5 Liability:</w:t>
      </w:r>
      <w:r>
        <w:t xml:space="preserve"> </w:t>
      </w:r>
      <w:r>
        <w:t xml:space="preserve">Helvetia Trade Compliance Services AG shall maintain professional indemnity insurance with a minimum coverage of CHF 5,000,000 per claim. Liability for direct damages caused by gross negligence or willful misconduct of the</w:t>
      </w:r>
      <w:r>
        <w:t xml:space="preserve"> </w:t>
      </w:r>
      <w:r>
        <w:t xml:space="preserve">Customs Officer</w:t>
      </w:r>
      <w:r>
        <w:t xml:space="preserve"> </w:t>
      </w:r>
      <w:r>
        <w:t xml:space="preserve">shall be capped at the total annual contract value stated in this</w:t>
      </w:r>
      <w:r>
        <w:t xml:space="preserve"> </w:t>
      </w:r>
      <w:r>
        <w:t xml:space="preserve">Quotation Estimate</w:t>
      </w:r>
      <w:r>
        <w:t xml:space="preserve">.</w:t>
      </w:r>
    </w:p>
    <w:p>
      <w:pPr>
        <w:pStyle w:val="BodyText"/>
      </w:pPr>
      <w:r>
        <w:rPr>
          <w:bCs/>
          <w:b/>
        </w:rPr>
        <w:t xml:space="preserve">3.6 Governing Law and Jurisdiction:</w:t>
      </w:r>
      <w:r>
        <w:t xml:space="preserve"> </w:t>
      </w:r>
      <w:r>
        <w:t xml:space="preserve">This</w:t>
      </w:r>
      <w:r>
        <w:t xml:space="preserve"> </w:t>
      </w:r>
      <w:r>
        <w:t xml:space="preserve">Quotation Estimate</w:t>
      </w:r>
      <w:r>
        <w:t xml:space="preserve"> </w:t>
      </w:r>
      <w:r>
        <w:t xml:space="preserve">and any resulting contract shall be governed by the substantive laws of Switzerland. Any disputes shall be subject to the exclusive jurisdiction of the courts of Zurich, Switzerland.</w:t>
      </w:r>
    </w:p>
    <w:bookmarkEnd w:id="24"/>
    <w:bookmarkStart w:id="25" w:name="acceptance-and-authorization"/>
    <w:p>
      <w:pPr>
        <w:pStyle w:val="Heading3"/>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Helvetia Trade Compliance Services AG to proceed with the engagement of the</w:t>
      </w:r>
      <w:r>
        <w:t xml:space="preserve"> </w:t>
      </w:r>
      <w:r>
        <w:t xml:space="preserve">Customs Officer</w:t>
      </w:r>
      <w:r>
        <w:t xml:space="preserve"> </w:t>
      </w:r>
      <w:r>
        <w:t xml:space="preserve">for the Switzerland Zurich operations as described herein.</w:t>
      </w:r>
    </w:p>
    <w:p>
      <w:pPr>
        <w:pStyle w:val="BodyText"/>
      </w:pPr>
      <w:r>
        <w:rPr>
          <w:bCs/>
          <w:b/>
        </w:rPr>
        <w:t xml:space="preserve">For Helvetia Trade Compliance Services AG</w:t>
      </w:r>
    </w:p>
    <w:p>
      <w:pPr>
        <w:pStyle w:val="BodyText"/>
      </w:pPr>
      <w:r>
        <w:t xml:space="preserve">Name: Sandra Wyss, Managing Director</w:t>
      </w:r>
    </w:p>
    <w:p>
      <w:pPr>
        <w:pStyle w:val="BodyText"/>
      </w:pPr>
      <w:r>
        <w:t xml:space="preserve">Signature &amp; Date</w:t>
      </w:r>
    </w:p>
    <w:p>
      <w:pPr>
        <w:pStyle w:val="BodyText"/>
      </w:pPr>
      <w:r>
        <w:rPr>
          <w:bCs/>
          <w:b/>
        </w:rPr>
        <w:t xml:space="preserve">For Alpine Logistics Group GmbH</w:t>
      </w:r>
    </w:p>
    <w:p>
      <w:pPr>
        <w:pStyle w:val="BodyText"/>
      </w:pPr>
      <w:r>
        <w:t xml:space="preserve">Name: Dr. Markus Keller, Head of Import Operations</w:t>
      </w:r>
    </w:p>
    <w:p>
      <w:pPr>
        <w:pStyle w:val="BodyText"/>
      </w:pPr>
      <w:r>
        <w:t xml:space="preserve">Signature &amp; Date</w:t>
      </w:r>
    </w:p>
    <w:p>
      <w:pPr>
        <w:pStyle w:val="BodyText"/>
      </w:pPr>
      <w:r>
        <w:t xml:space="preserve">Helvetia Trade Compliance Services AG — Bahnhofstrasse 42, 8001 Zurich, Switzerland — CHE-123.456.789 IVA</w:t>
      </w:r>
    </w:p>
    <w:p>
      <w:pPr>
        <w:pStyle w:val="BodyText"/>
      </w:pPr>
      <w:r>
        <w:t xml:space="preserve">This Quotation Estimate is a commercial document and does not constitute a binding contract until countersigned by both parties. © 2025 Helvetia Trade Compliance Services AG.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Switzerland Zurich</dc:title>
  <dc:creator/>
  <dc:language>en</dc:language>
  <cp:keywords/>
  <dcterms:created xsi:type="dcterms:W3CDTF">2026-10-10T08:38:25Z</dcterms:created>
  <dcterms:modified xsi:type="dcterms:W3CDTF">2026-10-10T08:38:25Z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