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northgate-trade-compliance-services-ltd."/>
    <w:p>
      <w:pPr>
        <w:pStyle w:val="Heading1"/>
      </w:pPr>
      <w:r>
        <w:t xml:space="preserve">Northgate Trade Compliance Services Ltd.</w:t>
      </w:r>
    </w:p>
    <w:p>
      <w:pPr>
        <w:pStyle w:val="FirstParagraph"/>
      </w:pPr>
      <w:r>
        <w:t xml:space="preserve">Unit 14, Salford Quays Business Park, Manchester, M50 3XW, United Kingdom</w:t>
      </w:r>
    </w:p>
    <w:p>
      <w:pPr>
        <w:pStyle w:val="BodyText"/>
      </w:pPr>
      <w:r>
        <w:t xml:space="preserve">Telephone: +44 (0)161 496 0000 | Email: quotations@northgatetrade.co.uk</w:t>
      </w:r>
    </w:p>
    <w:p>
      <w:pPr>
        <w:pStyle w:val="BodyText"/>
      </w:pPr>
      <w:r>
        <w:t xml:space="preserve">Company Registration No. 08765432 | VAT No. GB 123 4567 89</w:t>
      </w:r>
    </w:p>
    <w:bookmarkEnd w:id="20"/>
    <w:p>
      <w:pPr>
        <w:pStyle w:val="BodyText"/>
      </w:pPr>
      <w:r>
        <w:t xml:space="preserve">Quotation Estimate</w:t>
      </w:r>
    </w:p>
    <w:bookmarkStart w:id="21" w:name="document-reference"/>
    <w:p>
      <w:pPr>
        <w:pStyle w:val="Heading2"/>
      </w:pPr>
      <w:r>
        <w:t xml:space="preserve">Document Reference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Quotation Estimate No.:</w:t>
            </w:r>
          </w:p>
        </w:tc>
        <w:tc>
          <w:tcPr/>
          <w:p>
            <w:pPr>
              <w:pStyle w:val="Compact"/>
              <w:jc w:val="left"/>
            </w:pPr>
            <w:r>
              <w:t xml:space="preserve">QTE-2025-MAN-0047</w:t>
            </w:r>
          </w:p>
        </w:tc>
      </w:tr>
      <w:tr>
        <w:tc>
          <w:tcPr/>
          <w:p>
            <w:pPr>
              <w:pStyle w:val="Compact"/>
              <w:jc w:val="left"/>
            </w:pPr>
            <w:r>
              <w:rPr>
                <w:bCs/>
                <w:b/>
              </w:rPr>
              <w:t xml:space="preserve">Date of Issue:</w:t>
            </w:r>
          </w:p>
        </w:tc>
        <w:tc>
          <w:tcPr/>
          <w:p>
            <w:pPr>
              <w:pStyle w:val="Compact"/>
              <w:jc w:val="left"/>
            </w:pPr>
            <w:r>
              <w:t xml:space="preserve">12 June 2025</w:t>
            </w:r>
          </w:p>
        </w:tc>
      </w:tr>
      <w:tr>
        <w:tc>
          <w:tcPr/>
          <w:p>
            <w:pPr>
              <w:pStyle w:val="Compact"/>
              <w:jc w:val="left"/>
            </w:pPr>
            <w:r>
              <w:rPr>
                <w:bCs/>
                <w:b/>
              </w:rPr>
              <w:t xml:space="preserve">Valid Until:</w:t>
            </w:r>
          </w:p>
        </w:tc>
        <w:tc>
          <w:tcPr/>
          <w:p>
            <w:pPr>
              <w:pStyle w:val="Compact"/>
              <w:jc w:val="left"/>
            </w:pPr>
            <w:r>
              <w:t xml:space="preserve">12 July 2025 (30 days)</w:t>
            </w:r>
          </w:p>
        </w:tc>
      </w:tr>
      <w:tr>
        <w:tc>
          <w:tcPr/>
          <w:p>
            <w:pPr>
              <w:pStyle w:val="Compact"/>
              <w:jc w:val="left"/>
            </w:pPr>
            <w:r>
              <w:rPr>
                <w:bCs/>
                <w:b/>
              </w:rPr>
              <w:t xml:space="preserve">Prepared For:</w:t>
            </w:r>
          </w:p>
        </w:tc>
        <w:tc>
          <w:tcPr/>
          <w:p>
            <w:pPr>
              <w:pStyle w:val="Compact"/>
              <w:jc w:val="left"/>
            </w:pPr>
            <w:r>
              <w:t xml:space="preserve">Meridian Logistics Group plc, 22 Deansgate, Manchester, M3 4LQ, United Kingdom</w:t>
            </w:r>
          </w:p>
        </w:tc>
      </w:tr>
      <w:tr>
        <w:tc>
          <w:tcPr/>
          <w:p>
            <w:pPr>
              <w:pStyle w:val="Compact"/>
              <w:jc w:val="left"/>
            </w:pPr>
            <w:r>
              <w:rPr>
                <w:bCs/>
                <w:b/>
              </w:rPr>
              <w:t xml:space="preserve">Prepared By:</w:t>
            </w:r>
          </w:p>
        </w:tc>
        <w:tc>
          <w:tcPr/>
          <w:p>
            <w:pPr>
              <w:pStyle w:val="Compact"/>
              <w:jc w:val="left"/>
            </w:pPr>
            <w:r>
              <w:t xml:space="preserve">James Whitfield, Senior Trade Compliance Consultant</w:t>
            </w:r>
          </w:p>
        </w:tc>
      </w:tr>
      <w:tr>
        <w:tc>
          <w:tcPr/>
          <w:p>
            <w:pPr>
              <w:pStyle w:val="Compact"/>
              <w:jc w:val="left"/>
            </w:pPr>
            <w:r>
              <w:rPr>
                <w:bCs/>
                <w:b/>
              </w:rPr>
              <w:t xml:space="preserve">Service Location:</w:t>
            </w:r>
          </w:p>
        </w:tc>
        <w:tc>
          <w:tcPr/>
          <w:p>
            <w:pPr>
              <w:pStyle w:val="Compact"/>
              <w:jc w:val="left"/>
            </w:pPr>
            <w:r>
              <w:t xml:space="preserve">Manchester International Freight Terminal, United Kingdom Manchester</w:t>
            </w:r>
          </w:p>
        </w:tc>
      </w:tr>
    </w:tbl>
    <w:bookmarkEnd w:id="21"/>
    <w:bookmarkStart w:id="22" w:name="Xf658d5d146e484995c7b7f2898ad2b0a53514ae"/>
    <w:p>
      <w:pPr>
        <w:pStyle w:val="Heading2"/>
      </w:pPr>
      <w:r>
        <w:t xml:space="preserve">Scope of Services – Customs Officer Engagement</w:t>
      </w:r>
    </w:p>
    <w:p>
      <w:pPr>
        <w:pStyle w:val="FirstParagraph"/>
      </w:pPr>
      <w:r>
        <w:t xml:space="preserve">This</w:t>
      </w:r>
      <w:r>
        <w:t xml:space="preserve"> </w:t>
      </w:r>
      <w:r>
        <w:t xml:space="preserve">Quotation Estimate</w:t>
      </w:r>
      <w:r>
        <w:t xml:space="preserve"> </w:t>
      </w:r>
      <w:r>
        <w:t xml:space="preserve">is issued by Northgate Trade Compliance Services Ltd. to provide a comprehensive and itemised cost breakdown for the engagement of a fully qualified</w:t>
      </w:r>
      <w:r>
        <w:t xml:space="preserve"> </w:t>
      </w:r>
      <w:r>
        <w:t xml:space="preserve">Customs Officer</w:t>
      </w:r>
      <w:r>
        <w:t xml:space="preserve"> </w:t>
      </w:r>
      <w:r>
        <w:t xml:space="preserve">to operate at the Manchester International Freight Terminal and associated bonded warehouses within the</w:t>
      </w:r>
      <w:r>
        <w:t xml:space="preserve"> </w:t>
      </w:r>
      <w:r>
        <w:t xml:space="preserve">United Kingdom Manchester</w:t>
      </w:r>
      <w:r>
        <w:t xml:space="preserve"> </w:t>
      </w:r>
      <w:r>
        <w:t xml:space="preserve">metropolitan area. The Customs Officer will be responsible for the full spectrum of customs clearance activities, including but not limited to the processing of import and export declarations, verification of cargo documentation, application of HM Revenue &amp; Customs (HMRC) tariff classifications, calculation and collection of duties and Value Added Tax (VAT), coordination with the Border Force at Manchester Airport and the Port of Salford, and compliance with all applicable United Kingdom trade regulations post-Brexit.</w:t>
      </w:r>
    </w:p>
    <w:p>
      <w:pPr>
        <w:pStyle w:val="BodyText"/>
      </w:pPr>
      <w:r>
        <w:t xml:space="preserve">The Customs Officer will hold a valid CITES licence, be registered on the HMRC Customs Declaration Service (CDS) platform, and possess a minimum of five years of demonstrated experience in international trade compliance within the United Kingdom. The officer will operate in accordance with the UK Trade Tariff, the Customs (Amendment) (EU Exit) Regulations 2019, and all relevant guidance issued by HMRC and the Department for Business and Trade.</w:t>
      </w:r>
    </w:p>
    <w:bookmarkEnd w:id="22"/>
    <w:bookmarkStart w:id="23" w:name="itemised-cost-breakdown"/>
    <w:p>
      <w:pPr>
        <w:pStyle w:val="Heading2"/>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Customs Officer – Full-time engagement (37.5 hrs/week) for import/export declaration processing at Manchester International Freight Terminal</w:t>
            </w:r>
          </w:p>
        </w:tc>
        <w:tc>
          <w:tcPr/>
          <w:p>
            <w:pPr>
              <w:pStyle w:val="Compact"/>
              <w:jc w:val="left"/>
            </w:pPr>
            <w:r>
              <w:t xml:space="preserve">12 months</w:t>
            </w:r>
          </w:p>
        </w:tc>
        <w:tc>
          <w:tcPr/>
          <w:p>
            <w:pPr>
              <w:pStyle w:val="Compact"/>
              <w:jc w:val="left"/>
            </w:pPr>
            <w:r>
              <w:t xml:space="preserve">£42,500.00 / yr</w:t>
            </w:r>
          </w:p>
        </w:tc>
        <w:tc>
          <w:tcPr/>
          <w:p>
            <w:pPr>
              <w:pStyle w:val="Compact"/>
              <w:jc w:val="left"/>
            </w:pPr>
            <w:r>
              <w:t xml:space="preserve">£42,500.00</w:t>
            </w:r>
          </w:p>
        </w:tc>
      </w:tr>
      <w:tr>
        <w:tc>
          <w:tcPr/>
          <w:p>
            <w:pPr>
              <w:pStyle w:val="Compact"/>
              <w:jc w:val="left"/>
            </w:pPr>
            <w:r>
              <w:t xml:space="preserve">02</w:t>
            </w:r>
          </w:p>
        </w:tc>
        <w:tc>
          <w:tcPr/>
          <w:p>
            <w:pPr>
              <w:pStyle w:val="Compact"/>
              <w:jc w:val="left"/>
            </w:pPr>
            <w:r>
              <w:t xml:space="preserve">Customs Officer – On-call and weekend cover for urgent clearance operations at Port of Salford and Manchester Airport cargo facilities</w:t>
            </w:r>
          </w:p>
        </w:tc>
        <w:tc>
          <w:tcPr/>
          <w:p>
            <w:pPr>
              <w:pStyle w:val="Compact"/>
              <w:jc w:val="left"/>
            </w:pPr>
            <w:r>
              <w:t xml:space="preserve">12 months</w:t>
            </w:r>
          </w:p>
        </w:tc>
        <w:tc>
          <w:tcPr/>
          <w:p>
            <w:pPr>
              <w:pStyle w:val="Compact"/>
              <w:jc w:val="left"/>
            </w:pPr>
            <w:r>
              <w:t xml:space="preserve">£8,200.00 / yr</w:t>
            </w:r>
          </w:p>
        </w:tc>
        <w:tc>
          <w:tcPr/>
          <w:p>
            <w:pPr>
              <w:pStyle w:val="Compact"/>
              <w:jc w:val="left"/>
            </w:pPr>
            <w:r>
              <w:t xml:space="preserve">£8,200.00</w:t>
            </w:r>
          </w:p>
        </w:tc>
      </w:tr>
      <w:tr>
        <w:tc>
          <w:tcPr/>
          <w:p>
            <w:pPr>
              <w:pStyle w:val="Compact"/>
              <w:jc w:val="left"/>
            </w:pPr>
            <w:r>
              <w:t xml:space="preserve">03</w:t>
            </w:r>
          </w:p>
        </w:tc>
        <w:tc>
          <w:tcPr/>
          <w:p>
            <w:pPr>
              <w:pStyle w:val="Compact"/>
              <w:jc w:val="left"/>
            </w:pPr>
            <w:r>
              <w:t xml:space="preserve">HMRC CDS platform licensing, software subscriptions, and secure terminal access for the Customs Officer</w:t>
            </w:r>
          </w:p>
        </w:tc>
        <w:tc>
          <w:tcPr/>
          <w:p>
            <w:pPr>
              <w:pStyle w:val="Compact"/>
              <w:jc w:val="left"/>
            </w:pPr>
            <w:r>
              <w:t xml:space="preserve">12 months</w:t>
            </w:r>
          </w:p>
        </w:tc>
        <w:tc>
          <w:tcPr/>
          <w:p>
            <w:pPr>
              <w:pStyle w:val="Compact"/>
              <w:jc w:val="left"/>
            </w:pPr>
            <w:r>
              <w:t xml:space="preserve">£3,600.00 / yr</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Professional indemnity insurance and employer's liability coverage for the Customs Officer</w:t>
            </w:r>
          </w:p>
        </w:tc>
        <w:tc>
          <w:tcPr/>
          <w:p>
            <w:pPr>
              <w:pStyle w:val="Compact"/>
              <w:jc w:val="left"/>
            </w:pPr>
            <w:r>
              <w:t xml:space="preserve">12 months</w:t>
            </w:r>
          </w:p>
        </w:tc>
        <w:tc>
          <w:tcPr/>
          <w:p>
            <w:pPr>
              <w:pStyle w:val="Compact"/>
              <w:jc w:val="left"/>
            </w:pPr>
            <w:r>
              <w:t xml:space="preserve">£2,850.00 / yr</w:t>
            </w:r>
          </w:p>
        </w:tc>
        <w:tc>
          <w:tcPr/>
          <w:p>
            <w:pPr>
              <w:pStyle w:val="Compact"/>
              <w:jc w:val="left"/>
            </w:pPr>
            <w:r>
              <w:t xml:space="preserve">£2,850.00</w:t>
            </w:r>
          </w:p>
        </w:tc>
      </w:tr>
      <w:tr>
        <w:tc>
          <w:tcPr/>
          <w:p>
            <w:pPr>
              <w:pStyle w:val="Compact"/>
              <w:jc w:val="left"/>
            </w:pPr>
            <w:r>
              <w:t xml:space="preserve">05</w:t>
            </w:r>
          </w:p>
        </w:tc>
        <w:tc>
          <w:tcPr/>
          <w:p>
            <w:pPr>
              <w:pStyle w:val="Compact"/>
              <w:jc w:val="left"/>
            </w:pPr>
            <w:r>
              <w:t xml:space="preserve">Annual CPD (Continuing Professional Development) training and regulatory update seminars for the Customs Officer</w:t>
            </w:r>
          </w:p>
        </w:tc>
        <w:tc>
          <w:tcPr/>
          <w:p>
            <w:pPr>
              <w:pStyle w:val="Compact"/>
              <w:jc w:val="left"/>
            </w:pPr>
            <w:r>
              <w:t xml:space="preserve">12 months</w:t>
            </w:r>
          </w:p>
        </w:tc>
        <w:tc>
          <w:tcPr/>
          <w:p>
            <w:pPr>
              <w:pStyle w:val="Compact"/>
              <w:jc w:val="left"/>
            </w:pPr>
            <w:r>
              <w:t xml:space="preserve">£1,950.00 / yr</w:t>
            </w:r>
          </w:p>
        </w:tc>
        <w:tc>
          <w:tcPr/>
          <w:p>
            <w:pPr>
              <w:pStyle w:val="Compact"/>
              <w:jc w:val="left"/>
            </w:pPr>
            <w:r>
              <w:t xml:space="preserve">£1,950.00</w:t>
            </w:r>
          </w:p>
        </w:tc>
      </w:tr>
      <w:tr>
        <w:tc>
          <w:tcPr/>
          <w:p>
            <w:pPr>
              <w:pStyle w:val="Compact"/>
              <w:jc w:val="left"/>
            </w:pPr>
            <w:r>
              <w:t xml:space="preserve">06</w:t>
            </w:r>
          </w:p>
        </w:tc>
        <w:tc>
          <w:tcPr/>
          <w:p>
            <w:pPr>
              <w:pStyle w:val="Compact"/>
              <w:jc w:val="left"/>
            </w:pPr>
            <w:r>
              <w:t xml:space="preserve">Supervisory oversight and quarterly compliance audit by a senior trade compliance manager based in United Kingdom Manchester</w:t>
            </w:r>
          </w:p>
        </w:tc>
        <w:tc>
          <w:tcPr/>
          <w:p>
            <w:pPr>
              <w:pStyle w:val="Compact"/>
              <w:jc w:val="left"/>
            </w:pPr>
            <w:r>
              <w:t xml:space="preserve">12 months</w:t>
            </w:r>
          </w:p>
        </w:tc>
        <w:tc>
          <w:tcPr/>
          <w:p>
            <w:pPr>
              <w:pStyle w:val="Compact"/>
              <w:jc w:val="left"/>
            </w:pPr>
            <w:r>
              <w:t xml:space="preserve">£5,400.00 / yr</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Travel, subsistence, and operational expenses for the Customs Officer across Manchester and Greater Manchester sites</w:t>
            </w:r>
          </w:p>
        </w:tc>
        <w:tc>
          <w:tcPr/>
          <w:p>
            <w:pPr>
              <w:pStyle w:val="Compact"/>
              <w:jc w:val="left"/>
            </w:pPr>
            <w:r>
              <w:t xml:space="preserve">12 months</w:t>
            </w:r>
          </w:p>
        </w:tc>
        <w:tc>
          <w:tcPr/>
          <w:p>
            <w:pPr>
              <w:pStyle w:val="Compact"/>
              <w:jc w:val="left"/>
            </w:pPr>
            <w:r>
              <w:t xml:space="preserve">£2,100.00 / yr</w:t>
            </w:r>
          </w:p>
        </w:tc>
        <w:tc>
          <w:tcPr/>
          <w:p>
            <w:pPr>
              <w:pStyle w:val="Compact"/>
              <w:jc w:val="left"/>
            </w:pPr>
            <w:r>
              <w:t xml:space="preserve">£2,100.00</w:t>
            </w:r>
          </w:p>
        </w:tc>
      </w:tr>
      <w:tr>
        <w:tc>
          <w:tcPr>
            <w:gridSpan w:val="4"/>
          </w:tcPr>
          <w:p>
            <w:pPr>
              <w:pStyle w:val="Compact"/>
              <w:jc w:val="left"/>
            </w:pPr>
            <w:r>
              <w:t xml:space="preserve">Subtotal (Excluding VAT)</w:t>
            </w:r>
          </w:p>
        </w:tc>
        <w:tc>
          <w:tcPr/>
          <w:p>
            <w:pPr>
              <w:pStyle w:val="Compact"/>
              <w:jc w:val="left"/>
            </w:pPr>
            <w:r>
              <w:t xml:space="preserve">£66,600.00</w:t>
            </w:r>
          </w:p>
        </w:tc>
      </w:tr>
      <w:tr>
        <w:tc>
          <w:tcPr>
            <w:gridSpan w:val="4"/>
          </w:tcPr>
          <w:p>
            <w:pPr>
              <w:pStyle w:val="Compact"/>
              <w:jc w:val="left"/>
            </w:pPr>
            <w:r>
              <w:t xml:space="preserve">VAT @ 20%</w:t>
            </w:r>
          </w:p>
        </w:tc>
        <w:tc>
          <w:tcPr/>
          <w:p>
            <w:pPr>
              <w:pStyle w:val="Compact"/>
              <w:jc w:val="left"/>
            </w:pPr>
            <w:r>
              <w:t xml:space="preserve">£13,320.00</w:t>
            </w:r>
          </w:p>
        </w:tc>
      </w:tr>
      <w:tr>
        <w:tc>
          <w:tcPr>
            <w:gridSpan w:val="4"/>
          </w:tcPr>
          <w:p>
            <w:pPr>
              <w:pStyle w:val="Compact"/>
              <w:jc w:val="left"/>
            </w:pPr>
            <w:r>
              <w:t xml:space="preserve">Total Quotation Estimate (Including VAT)</w:t>
            </w:r>
          </w:p>
        </w:tc>
        <w:tc>
          <w:tcPr/>
          <w:p>
            <w:pPr>
              <w:pStyle w:val="Compact"/>
              <w:jc w:val="left"/>
            </w:pPr>
            <w:r>
              <w:t xml:space="preserve">£79,920.00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1. Validity:</w:t>
      </w:r>
      <w:r>
        <w:t xml:space="preserve"> </w:t>
      </w:r>
      <w:r>
        <w:t xml:space="preserve">This Quotation Estimate remains valid for a period of thirty (30) calendar days from the date of issue. Should the client wish to proceed after the expiry date, a revised Quotation Estimate reflecting any market adjustments will be issued.</w:t>
      </w:r>
    </w:p>
    <w:p>
      <w:pPr>
        <w:numPr>
          <w:ilvl w:val="0"/>
          <w:numId w:val="1001"/>
        </w:numPr>
        <w:pStyle w:val="Compact"/>
      </w:pPr>
      <w:r>
        <w:rPr>
          <w:bCs/>
          <w:b/>
        </w:rPr>
        <w:t xml:space="preserve">2. Payment Terms:</w:t>
      </w:r>
      <w:r>
        <w:t xml:space="preserve"> </w:t>
      </w:r>
      <w:r>
        <w:t xml:space="preserve">Invoices will be raised on a monthly basis in arrears. Payment is due within thirty (30) days of the invoice date via BACS transfer to the account details provided. Late payments will attract interest at a rate of 4% above the Bank of England base rate.</w:t>
      </w:r>
    </w:p>
    <w:p>
      <w:pPr>
        <w:numPr>
          <w:ilvl w:val="0"/>
          <w:numId w:val="1001"/>
        </w:numPr>
        <w:pStyle w:val="Compact"/>
      </w:pPr>
      <w:r>
        <w:rPr>
          <w:bCs/>
          <w:b/>
        </w:rPr>
        <w:t xml:space="preserve">3. Commencement:</w:t>
      </w:r>
      <w:r>
        <w:t xml:space="preserve"> </w:t>
      </w:r>
      <w:r>
        <w:t xml:space="preserve">The Customs Officer engagement shall commence on 1 September 2025, subject to successful completion of DBS checks, right-to-work verification, and HMRC registration formalities.</w:t>
      </w:r>
    </w:p>
    <w:p>
      <w:pPr>
        <w:numPr>
          <w:ilvl w:val="0"/>
          <w:numId w:val="1001"/>
        </w:numPr>
        <w:pStyle w:val="Compact"/>
      </w:pPr>
      <w:r>
        <w:rPr>
          <w:bCs/>
          <w:b/>
        </w:rPr>
        <w:t xml:space="preserve">4. Termination:</w:t>
      </w:r>
      <w:r>
        <w:t xml:space="preserve"> </w:t>
      </w:r>
      <w:r>
        <w:t xml:space="preserve">Either party may terminate the engagement with ninety (90) days' written notice. In the event of termination, a pro-rata adjustment to the Quotation Estimate will be applied for the unused period.</w:t>
      </w:r>
    </w:p>
    <w:p>
      <w:pPr>
        <w:numPr>
          <w:ilvl w:val="0"/>
          <w:numId w:val="1001"/>
        </w:numPr>
        <w:pStyle w:val="Compact"/>
      </w:pPr>
      <w:r>
        <w:rPr>
          <w:bCs/>
          <w:b/>
        </w:rPr>
        <w:t xml:space="preserve">5. Compliance:</w:t>
      </w:r>
      <w:r>
        <w:t xml:space="preserve"> </w:t>
      </w:r>
      <w:r>
        <w:t xml:space="preserve">The Customs Officer shall at all times comply with the UK Trade Tariff, HMRC guidance, the Customs and Excise Management Act 1979, and all applicable data protection legislation including the UK GDPR.</w:t>
      </w:r>
    </w:p>
    <w:p>
      <w:pPr>
        <w:numPr>
          <w:ilvl w:val="0"/>
          <w:numId w:val="1001"/>
        </w:numPr>
        <w:pStyle w:val="Compact"/>
      </w:pPr>
      <w:r>
        <w:rPr>
          <w:bCs/>
          <w:b/>
        </w:rPr>
        <w:t xml:space="preserve">6. Liability:</w:t>
      </w:r>
      <w:r>
        <w:t xml:space="preserve"> </w:t>
      </w:r>
      <w:r>
        <w:t xml:space="preserve">Northgate Trade Compliance Services Ltd. shall not be liable for any penalties, fines, or additional duties imposed by HMRC as a result of errors in the underlying commercial documentation provided by the client.</w:t>
      </w:r>
    </w:p>
    <w:p>
      <w:pPr>
        <w:numPr>
          <w:ilvl w:val="0"/>
          <w:numId w:val="1001"/>
        </w:numPr>
        <w:pStyle w:val="Compact"/>
      </w:pPr>
      <w:r>
        <w:rPr>
          <w:bCs/>
          <w:b/>
        </w:rPr>
        <w:t xml:space="preserve">7. Governing Law:</w:t>
      </w:r>
      <w:r>
        <w:t xml:space="preserve"> </w:t>
      </w:r>
      <w:r>
        <w:t xml:space="preserve">This Quotation Estimate and any resulting contract shall be governed by and construed in accordance with the laws of England and Wales. Any disputes shall be subject to the exclusive jurisdiction of the courts of United Kingdom Manchester.</w:t>
      </w:r>
    </w:p>
    <w:p>
      <w:pPr>
        <w:numPr>
          <w:ilvl w:val="0"/>
          <w:numId w:val="1001"/>
        </w:numPr>
        <w:pStyle w:val="Compact"/>
      </w:pPr>
      <w:r>
        <w:rPr>
          <w:bCs/>
          <w:b/>
        </w:rPr>
        <w:t xml:space="preserve">8. Confidentiality:</w:t>
      </w:r>
      <w:r>
        <w:t xml:space="preserve"> </w:t>
      </w:r>
      <w:r>
        <w:t xml:space="preserve">All cargo manifests, commercial invoices, and trade data processed by the Customs Officer shall be treated as strictly confidential and shall not be disclosed to any third party without written consent.</w:t>
      </w:r>
    </w:p>
    <w:bookmarkEnd w:id="24"/>
    <w:bookmarkStart w:id="25" w:name="acceptance-and-authorisation"/>
    <w:p>
      <w:pPr>
        <w:pStyle w:val="Heading2"/>
      </w:pPr>
      <w:r>
        <w:t xml:space="preserve">Acceptance and Authorisation</w:t>
      </w:r>
    </w:p>
    <w:p>
      <w:pPr>
        <w:pStyle w:val="FirstParagraph"/>
      </w:pPr>
      <w:r>
        <w:t xml:space="preserve">By signing below, the client acknowledges and accepts the terms, conditions, and total amount set out in this Quotation Estimate for the engagement of a Customs Officer at the specified locations within United Kingdom Manchester. This signature constitutes a binding agreement for the services described herein.</w:t>
      </w:r>
    </w:p>
    <w:p>
      <w:pPr>
        <w:pStyle w:val="BodyText"/>
      </w:pPr>
      <w:r>
        <w:rPr>
          <w:bCs/>
          <w:b/>
        </w:rPr>
        <w:t xml:space="preserve">For and on behalf of Meridian Logistics Group plc</w:t>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Northgate Trade Compliance Services Ltd.</w:t>
      </w:r>
      <w:r>
        <w:br/>
      </w:r>
      <w:r>
        <w:t xml:space="preserve">Name: James Whitfield</w:t>
      </w:r>
      <w:r>
        <w:br/>
      </w:r>
      <w:r>
        <w:t xml:space="preserve">Title: Senior Trade Compliance Consultant</w:t>
      </w:r>
      <w:r>
        <w:br/>
      </w:r>
      <w:r>
        <w:t xml:space="preserve">Signature: ______________________________</w:t>
      </w:r>
      <w:r>
        <w:br/>
      </w:r>
      <w:r>
        <w:t xml:space="preserve">Date: ______________________________</w:t>
      </w:r>
    </w:p>
    <w:bookmarkEnd w:id="25"/>
    <w:p>
      <w:pPr>
        <w:pStyle w:val="BodyText"/>
      </w:pPr>
      <w:r>
        <w:t xml:space="preserve">Northgate Trade Compliance Services Ltd. | Registered in England &amp; Wales No. 08765432 | VAT GB 123 4567 89</w:t>
      </w:r>
    </w:p>
    <w:p>
      <w:pPr>
        <w:pStyle w:val="BodyText"/>
      </w:pPr>
      <w:r>
        <w:t xml:space="preserve">This Quotation Estimate is issued exclusively for the client named above and may not be reproduced or distributed without prior written consent.</w:t>
      </w:r>
    </w:p>
    <w:p>
      <w:pPr>
        <w:pStyle w:val="BodyText"/>
      </w:pPr>
      <w:r>
        <w:t xml:space="preserve">Document Reference: QTE-2025-MAN-0047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United Kingdom Manchester</dc:title>
  <dc:creator/>
  <dc:language>en</dc:language>
  <cp:keywords/>
  <dcterms:created xsi:type="dcterms:W3CDTF">2026-10-10T05:53:18Z</dcterms:created>
  <dcterms:modified xsi:type="dcterms:W3CDTF">2026-10-10T05:53:18Z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