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Customs</w:t>
      </w:r>
      <w:r>
        <w:t xml:space="preserve"> </w:t>
      </w:r>
      <w:r>
        <w:t xml:space="preserve">Officer</w:t>
      </w:r>
      <w:r>
        <w:t xml:space="preserve"> </w:t>
      </w:r>
      <w:r>
        <w:t xml:space="preserve">Services</w:t>
      </w:r>
      <w:r>
        <w:t xml:space="preserve"> </w:t>
      </w:r>
      <w:r>
        <w:t xml:space="preserve">-</w:t>
      </w:r>
      <w:r>
        <w:t xml:space="preserve"> </w:t>
      </w:r>
      <w:r>
        <w:t xml:space="preserve">United</w:t>
      </w:r>
      <w:r>
        <w:t xml:space="preserve"> </w:t>
      </w:r>
      <w:r>
        <w:t xml:space="preserve">States</w:t>
      </w:r>
      <w:r>
        <w:t xml:space="preserve"> </w:t>
      </w:r>
      <w:r>
        <w:t xml:space="preserve">Chicago</w:t>
      </w:r>
    </w:p>
    <w:bookmarkStart w:id="20" w:name="quotation-estimate"/>
    <w:p>
      <w:pPr>
        <w:pStyle w:val="Heading1"/>
      </w:pPr>
      <w:r>
        <w:t xml:space="preserve">QUOTATION ESTIMATE</w:t>
      </w:r>
    </w:p>
    <w:p>
      <w:pPr>
        <w:pStyle w:val="FirstParagraph"/>
      </w:pPr>
      <w:r>
        <w:rPr>
          <w:bCs/>
          <w:b/>
        </w:rPr>
        <w:t xml:space="preserve">Meridian Customs &amp; Trade Solutions, LLC</w:t>
      </w:r>
    </w:p>
    <w:p>
      <w:pPr>
        <w:pStyle w:val="BodyText"/>
      </w:pPr>
      <w:r>
        <w:t xml:space="preserve">1200 South Wacker Drive, Suite 2400, Chicago, Illinois 60605, United States</w:t>
      </w:r>
    </w:p>
    <w:p>
      <w:pPr>
        <w:pStyle w:val="BodyText"/>
      </w:pPr>
      <w:r>
        <w:t xml:space="preserve">Phone: (312) 555-0187  |  Email: quotes@meridiancustomschicago.com</w:t>
      </w:r>
    </w:p>
    <w:p>
      <w:pPr>
        <w:pStyle w:val="BodyText"/>
      </w:pPr>
      <w:r>
        <w:t xml:space="preserve">EIN: 36-4829175  |  CBP Licensed Customs Broker #05-18472</w:t>
      </w:r>
    </w:p>
    <w:p>
      <w:pPr>
        <w:pStyle w:val="BodyText"/>
      </w:pPr>
      <w:r>
        <w:t xml:space="preserve">United States Chicago – Official Quotation</w:t>
      </w:r>
    </w:p>
    <w:bookmarkEnd w:id="20"/>
    <w:p>
      <w:pPr>
        <w:pStyle w:val="BodyText"/>
      </w:pPr>
      <w:r>
        <w:rPr>
          <w:bCs/>
          <w:b/>
        </w:rPr>
        <w:t xml:space="preserve">Quotation No.:</w:t>
      </w:r>
      <w:r>
        <w:t xml:space="preserve"> </w:t>
      </w:r>
      <w:r>
        <w:t xml:space="preserve">QTE-2025-CH-0482</w:t>
      </w:r>
      <w:r>
        <w:br/>
      </w:r>
      <w:r>
        <w:rPr>
          <w:bCs/>
          <w:b/>
        </w:rPr>
        <w:t xml:space="preserve">Date Issued:</w:t>
      </w:r>
      <w:r>
        <w:t xml:space="preserve"> </w:t>
      </w:r>
      <w:r>
        <w:t xml:space="preserve">June 12, 2025</w:t>
      </w:r>
      <w:r>
        <w:br/>
      </w:r>
      <w:r>
        <w:rPr>
          <w:bCs/>
          <w:b/>
        </w:rPr>
        <w:t xml:space="preserve">Valid Until:</w:t>
      </w:r>
      <w:r>
        <w:t xml:space="preserve"> </w:t>
      </w:r>
      <w:r>
        <w:t xml:space="preserve">July 12, 2025</w:t>
      </w:r>
    </w:p>
    <w:p>
      <w:pPr>
        <w:pStyle w:val="BodyText"/>
      </w:pPr>
      <w:r>
        <w:rPr>
          <w:bCs/>
          <w:b/>
        </w:rPr>
        <w:t xml:space="preserve">Prepared For:</w:t>
      </w:r>
      <w:r>
        <w:br/>
      </w:r>
      <w:r>
        <w:t xml:space="preserve">Lakeshore Import &amp; Export Co.</w:t>
      </w:r>
      <w:r>
        <w:br/>
      </w:r>
      <w:r>
        <w:t xml:space="preserve">845 N. Michigan Ave., Chicago, IL 60611</w:t>
      </w:r>
      <w:r>
        <w:br/>
      </w:r>
      <w:r>
        <w:t xml:space="preserve">Attn: Mr. David Thornton, VP of Operations</w:t>
      </w:r>
    </w:p>
    <w:bookmarkStart w:id="21"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is formally issued by Meridian Customs &amp; Trade Solutions, LLC to Lakeshore Import &amp; Export Co. in connection with the provision of a dedicated</w:t>
      </w:r>
      <w:r>
        <w:t xml:space="preserve"> </w:t>
      </w:r>
      <w:r>
        <w:t xml:space="preserve">Customs Officer</w:t>
      </w:r>
      <w:r>
        <w:t xml:space="preserve"> </w:t>
      </w:r>
      <w:r>
        <w:t xml:space="preserve">to be stationed and operational within the</w:t>
      </w:r>
      <w:r>
        <w:t xml:space="preserve"> </w:t>
      </w:r>
      <w:r>
        <w:t xml:space="preserve">United States Chicago</w:t>
      </w:r>
      <w:r>
        <w:t xml:space="preserve"> </w:t>
      </w:r>
      <w:r>
        <w:t xml:space="preserve">metropolitan area. The scope of this engagement covers the full spectrum of customs clearance, import/export compliance, cargo inspection coordination, and regulatory liaison services required to ensure seamless trade operations through the Port of Chicago and O'Hare International Airport cargo facilities.</w:t>
      </w:r>
    </w:p>
    <w:p>
      <w:pPr>
        <w:pStyle w:val="BodyText"/>
      </w:pPr>
      <w:r>
        <w:t xml:space="preserve">The</w:t>
      </w:r>
      <w:r>
        <w:t xml:space="preserve"> </w:t>
      </w:r>
      <w:r>
        <w:t xml:space="preserve">Customs Officer</w:t>
      </w:r>
      <w:r>
        <w:t xml:space="preserve"> </w:t>
      </w:r>
      <w:r>
        <w:t xml:space="preserve">detailed in this</w:t>
      </w:r>
      <w:r>
        <w:t xml:space="preserve"> </w:t>
      </w:r>
      <w:r>
        <w:t xml:space="preserve">Quotation Estimate</w:t>
      </w:r>
      <w:r>
        <w:t xml:space="preserve"> </w:t>
      </w:r>
      <w:r>
        <w:t xml:space="preserve">will operate under the authority of the U.S. Customs and Border Protection (CBP) and will be responsible for processing all import and export declarations, conducting risk assessments on inbound and outbound shipments, verifying documentation accuracy, and ensuring full compliance with the Harmonized Tariff Schedule of the United States (HTSUS), the Trade Facilitation and Trade Enforcement Act (TFTEA), and all applicable federal and Illinois state regulations governing international trade in the</w:t>
      </w:r>
      <w:r>
        <w:t xml:space="preserve"> </w:t>
      </w:r>
      <w:r>
        <w:t xml:space="preserve">United States Chicago</w:t>
      </w:r>
      <w:r>
        <w:t xml:space="preserve"> </w:t>
      </w:r>
      <w:r>
        <w:t xml:space="preserve">region.</w:t>
      </w:r>
    </w:p>
    <w:bookmarkEnd w:id="21"/>
    <w:bookmarkStart w:id="22" w:name="X72fc559837a0095852cd3c35b3cd67f19d0e82c"/>
    <w:p>
      <w:pPr>
        <w:pStyle w:val="Heading2"/>
      </w:pPr>
      <w:r>
        <w:t xml:space="preserve">2. Scope of Services – Customs Officer Assignment</w:t>
      </w:r>
    </w:p>
    <w:p>
      <w:pPr>
        <w:pStyle w:val="FirstParagraph"/>
      </w:pPr>
      <w:r>
        <w:t xml:space="preserve">The</w:t>
      </w:r>
      <w:r>
        <w:t xml:space="preserve"> </w:t>
      </w:r>
      <w:r>
        <w:t xml:space="preserve">Customs Officer</w:t>
      </w:r>
      <w:r>
        <w:t xml:space="preserve"> </w:t>
      </w:r>
      <w:r>
        <w:t xml:space="preserve">engaged under this</w:t>
      </w:r>
      <w:r>
        <w:t xml:space="preserve"> </w:t>
      </w:r>
      <w:r>
        <w:t xml:space="preserve">Quotation Estimate</w:t>
      </w:r>
      <w:r>
        <w:t xml:space="preserve"> </w:t>
      </w:r>
      <w:r>
        <w:t xml:space="preserve">shall perform the following duties on a full-time basis (40 hours per week, Monday through Friday, with optional overtime as specified):</w:t>
      </w:r>
    </w:p>
    <w:p>
      <w:pPr>
        <w:numPr>
          <w:ilvl w:val="0"/>
          <w:numId w:val="1001"/>
        </w:numPr>
        <w:pStyle w:val="Compact"/>
      </w:pPr>
      <w:r>
        <w:t xml:space="preserve">Processing and reviewing all entry summaries (CBP Form 7501), entry manifests, and commercial invoices for goods arriving at or departing from the Port of Chicago, O'Hare International Airport, and the Chicago International Logistics Hub.</w:t>
      </w:r>
    </w:p>
    <w:p>
      <w:pPr>
        <w:numPr>
          <w:ilvl w:val="0"/>
          <w:numId w:val="1001"/>
        </w:numPr>
        <w:pStyle w:val="Compact"/>
      </w:pPr>
      <w:r>
        <w:t xml:space="preserve">Conducting physical and documentary inspections of cargo to verify classification, valuation, country of origin, and admissibility in accordance with CBP directives applicable to the</w:t>
      </w:r>
      <w:r>
        <w:t xml:space="preserve"> </w:t>
      </w:r>
      <w:r>
        <w:t xml:space="preserve">United States Chicago</w:t>
      </w:r>
      <w:r>
        <w:t xml:space="preserve"> </w:t>
      </w:r>
      <w:r>
        <w:t xml:space="preserve">port of entry.</w:t>
      </w:r>
    </w:p>
    <w:p>
      <w:pPr>
        <w:numPr>
          <w:ilvl w:val="0"/>
          <w:numId w:val="1001"/>
        </w:numPr>
        <w:pStyle w:val="Compact"/>
      </w:pPr>
      <w:r>
        <w:t xml:space="preserve">Maintaining and updating the client's Automated Commercial Environment (ACE) records and ensuring timely filing of all required customs documentation.</w:t>
      </w:r>
    </w:p>
    <w:p>
      <w:pPr>
        <w:numPr>
          <w:ilvl w:val="0"/>
          <w:numId w:val="1001"/>
        </w:numPr>
        <w:pStyle w:val="Compact"/>
      </w:pPr>
      <w:r>
        <w:t xml:space="preserve">Serving as the primary point of contact between the client and CBP officers, U.S. Department of Agriculture (USDA), Food and Drug Administration (FDA), and other federal agencies operating within the</w:t>
      </w:r>
      <w:r>
        <w:t xml:space="preserve"> </w:t>
      </w:r>
      <w:r>
        <w:t xml:space="preserve">United States Chicago</w:t>
      </w:r>
      <w:r>
        <w:t xml:space="preserve"> </w:t>
      </w:r>
      <w:r>
        <w:t xml:space="preserve">jurisdiction.</w:t>
      </w:r>
    </w:p>
    <w:p>
      <w:pPr>
        <w:numPr>
          <w:ilvl w:val="0"/>
          <w:numId w:val="1001"/>
        </w:numPr>
        <w:pStyle w:val="Compact"/>
      </w:pPr>
      <w:r>
        <w:t xml:space="preserve">Providing weekly compliance reports and monthly tariff analysis summaries to the client's management team.</w:t>
      </w:r>
    </w:p>
    <w:p>
      <w:pPr>
        <w:numPr>
          <w:ilvl w:val="0"/>
          <w:numId w:val="1001"/>
        </w:numPr>
        <w:pStyle w:val="Compact"/>
      </w:pPr>
      <w:r>
        <w:t xml:space="preserve">Assisting with the resolution of customs holds, seizures, or discrepancies that may arise during the clearance process.</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Service / Item Description</w:t>
            </w:r>
          </w:p>
        </w:tc>
        <w:tc>
          <w:tcPr/>
          <w:p>
            <w:pPr>
              <w:pStyle w:val="Compact"/>
              <w:jc w:val="left"/>
            </w:pPr>
            <w:r>
              <w:t xml:space="preserve">Quantity / Duration</w:t>
            </w:r>
          </w:p>
        </w:tc>
        <w:tc>
          <w:tcPr/>
          <w:p>
            <w:pPr>
              <w:pStyle w:val="Compact"/>
              <w:jc w:val="left"/>
            </w:pPr>
            <w:r>
              <w:t xml:space="preserve">Unit Rate (USD)</w:t>
            </w:r>
          </w:p>
        </w:tc>
        <w:tc>
          <w:tcPr/>
          <w:p>
            <w:pPr>
              <w:pStyle w:val="Compact"/>
              <w:jc w:val="left"/>
            </w:pPr>
            <w:r>
              <w:t xml:space="preserve">Extended Cost (USD)</w:t>
            </w:r>
          </w:p>
        </w:tc>
      </w:tr>
      <w:tr>
        <w:tc>
          <w:tcPr/>
          <w:p>
            <w:pPr>
              <w:pStyle w:val="Compact"/>
              <w:jc w:val="left"/>
            </w:pPr>
            <w:r>
              <w:t xml:space="preserve">1</w:t>
            </w:r>
          </w:p>
        </w:tc>
        <w:tc>
          <w:tcPr/>
          <w:p>
            <w:pPr>
              <w:pStyle w:val="Compact"/>
              <w:jc w:val="left"/>
            </w:pPr>
            <w:r>
              <w:t xml:space="preserve">Full-time Customs Officer – Base Salary &amp; Benefits (CBP-licensed, 10+ years experience)</w:t>
            </w:r>
          </w:p>
        </w:tc>
        <w:tc>
          <w:tcPr/>
          <w:p>
            <w:pPr>
              <w:pStyle w:val="Compact"/>
              <w:jc w:val="left"/>
            </w:pPr>
            <w:r>
              <w:t xml:space="preserve">12 months</w:t>
            </w:r>
          </w:p>
        </w:tc>
        <w:tc>
          <w:tcPr/>
          <w:p>
            <w:pPr>
              <w:pStyle w:val="Compact"/>
              <w:jc w:val="left"/>
            </w:pPr>
            <w:r>
              <w:t xml:space="preserve">$9,850.00 / mo</w:t>
            </w:r>
          </w:p>
        </w:tc>
        <w:tc>
          <w:tcPr/>
          <w:p>
            <w:pPr>
              <w:pStyle w:val="Compact"/>
              <w:jc w:val="left"/>
            </w:pPr>
            <w:r>
              <w:t xml:space="preserve">$118,200.00</w:t>
            </w:r>
          </w:p>
        </w:tc>
      </w:tr>
      <w:tr>
        <w:tc>
          <w:tcPr/>
          <w:p>
            <w:pPr>
              <w:pStyle w:val="Compact"/>
              <w:jc w:val="left"/>
            </w:pPr>
            <w:r>
              <w:t xml:space="preserve">2</w:t>
            </w:r>
          </w:p>
        </w:tc>
        <w:tc>
          <w:tcPr/>
          <w:p>
            <w:pPr>
              <w:pStyle w:val="Compact"/>
              <w:jc w:val="left"/>
            </w:pPr>
            <w:r>
              <w:t xml:space="preserve">Customs Officer – Overtime &amp; Weekend Coverage (estimated 8 hrs/week)</w:t>
            </w:r>
          </w:p>
        </w:tc>
        <w:tc>
          <w:tcPr/>
          <w:p>
            <w:pPr>
              <w:pStyle w:val="Compact"/>
              <w:jc w:val="left"/>
            </w:pPr>
            <w:r>
              <w:t xml:space="preserve">12 months</w:t>
            </w:r>
          </w:p>
        </w:tc>
        <w:tc>
          <w:tcPr/>
          <w:p>
            <w:pPr>
              <w:pStyle w:val="Compact"/>
              <w:jc w:val="left"/>
            </w:pPr>
            <w:r>
              <w:t xml:space="preserve">$1,240.00 / mo</w:t>
            </w:r>
          </w:p>
        </w:tc>
        <w:tc>
          <w:tcPr/>
          <w:p>
            <w:pPr>
              <w:pStyle w:val="Compact"/>
              <w:jc w:val="left"/>
            </w:pPr>
            <w:r>
              <w:t xml:space="preserve">$14,880.00</w:t>
            </w:r>
          </w:p>
        </w:tc>
      </w:tr>
      <w:tr>
        <w:tc>
          <w:tcPr/>
          <w:p>
            <w:pPr>
              <w:pStyle w:val="Compact"/>
              <w:jc w:val="left"/>
            </w:pPr>
            <w:r>
              <w:t xml:space="preserve">3</w:t>
            </w:r>
          </w:p>
        </w:tc>
        <w:tc>
          <w:tcPr/>
          <w:p>
            <w:pPr>
              <w:pStyle w:val="Compact"/>
              <w:jc w:val="left"/>
            </w:pPr>
            <w:r>
              <w:t xml:space="preserve">ACE Software License &amp; CBP Portal Access (per officer)</w:t>
            </w:r>
          </w:p>
        </w:tc>
        <w:tc>
          <w:tcPr/>
          <w:p>
            <w:pPr>
              <w:pStyle w:val="Compact"/>
              <w:jc w:val="left"/>
            </w:pPr>
            <w:r>
              <w:t xml:space="preserve">12 months</w:t>
            </w:r>
          </w:p>
        </w:tc>
        <w:tc>
          <w:tcPr/>
          <w:p>
            <w:pPr>
              <w:pStyle w:val="Compact"/>
              <w:jc w:val="left"/>
            </w:pPr>
            <w:r>
              <w:t xml:space="preserve">$320.00 / mo</w:t>
            </w:r>
          </w:p>
        </w:tc>
        <w:tc>
          <w:tcPr/>
          <w:p>
            <w:pPr>
              <w:pStyle w:val="Compact"/>
              <w:jc w:val="left"/>
            </w:pPr>
            <w:r>
              <w:t xml:space="preserve">$3,840.00</w:t>
            </w:r>
          </w:p>
        </w:tc>
      </w:tr>
      <w:tr>
        <w:tc>
          <w:tcPr/>
          <w:p>
            <w:pPr>
              <w:pStyle w:val="Compact"/>
              <w:jc w:val="left"/>
            </w:pPr>
            <w:r>
              <w:t xml:space="preserve">4</w:t>
            </w:r>
          </w:p>
        </w:tc>
        <w:tc>
          <w:tcPr/>
          <w:p>
            <w:pPr>
              <w:pStyle w:val="Compact"/>
              <w:jc w:val="left"/>
            </w:pPr>
            <w:r>
              <w:t xml:space="preserve">Compliance Training &amp; Annual CBP Certification Renewal</w:t>
            </w:r>
          </w:p>
        </w:tc>
        <w:tc>
          <w:tcPr/>
          <w:p>
            <w:pPr>
              <w:pStyle w:val="Compact"/>
              <w:jc w:val="left"/>
            </w:pPr>
            <w:r>
              <w:t xml:space="preserve">1 year</w:t>
            </w:r>
          </w:p>
        </w:tc>
        <w:tc>
          <w:tcPr/>
          <w:p>
            <w:pPr>
              <w:pStyle w:val="Compact"/>
              <w:jc w:val="left"/>
            </w:pPr>
            <w:r>
              <w:t xml:space="preserve">$1,500.00</w:t>
            </w:r>
          </w:p>
        </w:tc>
        <w:tc>
          <w:tcPr/>
          <w:p>
            <w:pPr>
              <w:pStyle w:val="Compact"/>
              <w:jc w:val="left"/>
            </w:pPr>
            <w:r>
              <w:t xml:space="preserve">$1,500.00</w:t>
            </w:r>
          </w:p>
        </w:tc>
      </w:tr>
      <w:tr>
        <w:tc>
          <w:tcPr/>
          <w:p>
            <w:pPr>
              <w:pStyle w:val="Compact"/>
              <w:jc w:val="left"/>
            </w:pPr>
            <w:r>
              <w:t xml:space="preserve">5</w:t>
            </w:r>
          </w:p>
        </w:tc>
        <w:tc>
          <w:tcPr/>
          <w:p>
            <w:pPr>
              <w:pStyle w:val="Compact"/>
              <w:jc w:val="left"/>
            </w:pPr>
            <w:r>
              <w:t xml:space="preserve">On-site Equipment: Workstation, Secure Document Storage, Communication Systems</w:t>
            </w:r>
          </w:p>
        </w:tc>
        <w:tc>
          <w:tcPr/>
          <w:p>
            <w:pPr>
              <w:pStyle w:val="Compact"/>
              <w:jc w:val="left"/>
            </w:pPr>
            <w:r>
              <w:t xml:space="preserve">1 set</w:t>
            </w:r>
          </w:p>
        </w:tc>
        <w:tc>
          <w:tcPr/>
          <w:p>
            <w:pPr>
              <w:pStyle w:val="Compact"/>
              <w:jc w:val="left"/>
            </w:pPr>
            <w:r>
              <w:t xml:space="preserve">$4,200.00</w:t>
            </w:r>
          </w:p>
        </w:tc>
        <w:tc>
          <w:tcPr/>
          <w:p>
            <w:pPr>
              <w:pStyle w:val="Compact"/>
              <w:jc w:val="left"/>
            </w:pPr>
            <w:r>
              <w:t xml:space="preserve">$4,200.00</w:t>
            </w:r>
          </w:p>
        </w:tc>
      </w:tr>
      <w:tr>
        <w:tc>
          <w:tcPr/>
          <w:p>
            <w:pPr>
              <w:pStyle w:val="Compact"/>
              <w:jc w:val="left"/>
            </w:pPr>
            <w:r>
              <w:t xml:space="preserve">6</w:t>
            </w:r>
          </w:p>
        </w:tc>
        <w:tc>
          <w:tcPr/>
          <w:p>
            <w:pPr>
              <w:pStyle w:val="Compact"/>
              <w:jc w:val="left"/>
            </w:pPr>
            <w:r>
              <w:t xml:space="preserve">Professional Liability &amp; Errors &amp; Omissions Insurance (Customs Officer coverage)</w:t>
            </w:r>
          </w:p>
        </w:tc>
        <w:tc>
          <w:tcPr/>
          <w:p>
            <w:pPr>
              <w:pStyle w:val="Compact"/>
              <w:jc w:val="left"/>
            </w:pPr>
            <w:r>
              <w:t xml:space="preserve">12 months</w:t>
            </w:r>
          </w:p>
        </w:tc>
        <w:tc>
          <w:tcPr/>
          <w:p>
            <w:pPr>
              <w:pStyle w:val="Compact"/>
              <w:jc w:val="left"/>
            </w:pPr>
            <w:r>
              <w:t xml:space="preserve">$2,800.00 / yr</w:t>
            </w:r>
          </w:p>
        </w:tc>
        <w:tc>
          <w:tcPr/>
          <w:p>
            <w:pPr>
              <w:pStyle w:val="Compact"/>
              <w:jc w:val="left"/>
            </w:pPr>
            <w:r>
              <w:t xml:space="preserve">$2,800.00</w:t>
            </w:r>
          </w:p>
        </w:tc>
      </w:tr>
      <w:tr>
        <w:tc>
          <w:tcPr/>
          <w:p>
            <w:pPr>
              <w:pStyle w:val="Compact"/>
              <w:jc w:val="left"/>
            </w:pPr>
            <w:r>
              <w:t xml:space="preserve">7</w:t>
            </w:r>
          </w:p>
        </w:tc>
        <w:tc>
          <w:tcPr/>
          <w:p>
            <w:pPr>
              <w:pStyle w:val="Compact"/>
              <w:jc w:val="left"/>
            </w:pPr>
            <w:r>
              <w:t xml:space="preserve">Administrative &amp; Supervisory Oversight (dedicated account manager in United States Chicago office)</w:t>
            </w:r>
          </w:p>
        </w:tc>
        <w:tc>
          <w:tcPr/>
          <w:p>
            <w:pPr>
              <w:pStyle w:val="Compact"/>
              <w:jc w:val="left"/>
            </w:pPr>
            <w:r>
              <w:t xml:space="preserve">12 months</w:t>
            </w:r>
          </w:p>
        </w:tc>
        <w:tc>
          <w:tcPr/>
          <w:p>
            <w:pPr>
              <w:pStyle w:val="Compact"/>
              <w:jc w:val="left"/>
            </w:pPr>
            <w:r>
              <w:t xml:space="preserve">$650.00 / mo</w:t>
            </w:r>
          </w:p>
        </w:tc>
        <w:tc>
          <w:tcPr/>
          <w:p>
            <w:pPr>
              <w:pStyle w:val="Compact"/>
              <w:jc w:val="left"/>
            </w:pPr>
            <w:r>
              <w:t xml:space="preserve">$7,800.00</w:t>
            </w:r>
          </w:p>
        </w:tc>
      </w:tr>
      <w:tr>
        <w:tc>
          <w:tcPr/>
          <w:p>
            <w:pPr>
              <w:pStyle w:val="Compact"/>
              <w:jc w:val="left"/>
            </w:pPr>
            <w:r>
              <w:t xml:space="preserve">8</w:t>
            </w:r>
          </w:p>
        </w:tc>
        <w:tc>
          <w:tcPr/>
          <w:p>
            <w:pPr>
              <w:pStyle w:val="Compact"/>
              <w:jc w:val="left"/>
            </w:pPr>
            <w:r>
              <w:t xml:space="preserve">Travel &amp; Field Inspection Allowance (Port of Chicago, O'Hare, logistics hubs)</w:t>
            </w:r>
          </w:p>
        </w:tc>
        <w:tc>
          <w:tcPr/>
          <w:p>
            <w:pPr>
              <w:pStyle w:val="Compact"/>
              <w:jc w:val="left"/>
            </w:pPr>
            <w:r>
              <w:t xml:space="preserve">12 months</w:t>
            </w:r>
          </w:p>
        </w:tc>
        <w:tc>
          <w:tcPr/>
          <w:p>
            <w:pPr>
              <w:pStyle w:val="Compact"/>
              <w:jc w:val="left"/>
            </w:pPr>
            <w:r>
              <w:t xml:space="preserve">$480.00 / mo</w:t>
            </w:r>
          </w:p>
        </w:tc>
        <w:tc>
          <w:tcPr/>
          <w:p>
            <w:pPr>
              <w:pStyle w:val="Compact"/>
              <w:jc w:val="left"/>
            </w:pPr>
            <w:r>
              <w:t xml:space="preserve">$5,760.00</w:t>
            </w:r>
          </w:p>
        </w:tc>
      </w:tr>
      <w:tr>
        <w:tc>
          <w:tcPr>
            <w:gridSpan w:val="4"/>
          </w:tcPr>
          <w:p>
            <w:pPr>
              <w:pStyle w:val="Compact"/>
              <w:jc w:val="right"/>
            </w:pPr>
            <w:r>
              <w:t xml:space="preserve">Subtotal (USD)</w:t>
            </w:r>
          </w:p>
        </w:tc>
        <w:tc>
          <w:tcPr/>
          <w:p>
            <w:pPr>
              <w:pStyle w:val="Compact"/>
              <w:jc w:val="left"/>
            </w:pPr>
            <w:r>
              <w:t xml:space="preserve">$158,980.00</w:t>
            </w:r>
          </w:p>
        </w:tc>
      </w:tr>
      <w:tr>
        <w:tc>
          <w:tcPr>
            <w:gridSpan w:val="4"/>
          </w:tcPr>
          <w:p>
            <w:pPr>
              <w:pStyle w:val="Compact"/>
              <w:jc w:val="right"/>
            </w:pPr>
            <w:r>
              <w:t xml:space="preserve">Applicable Illinois State Sales Tax (6.25%)</w:t>
            </w:r>
          </w:p>
        </w:tc>
        <w:tc>
          <w:tcPr/>
          <w:p>
            <w:pPr>
              <w:pStyle w:val="Compact"/>
              <w:jc w:val="left"/>
            </w:pPr>
            <w:r>
              <w:t xml:space="preserve">$9,936.25</w:t>
            </w:r>
          </w:p>
        </w:tc>
      </w:tr>
      <w:tr>
        <w:tc>
          <w:tcPr>
            <w:gridSpan w:val="4"/>
          </w:tcPr>
          <w:p>
            <w:pPr>
              <w:pStyle w:val="Compact"/>
              <w:jc w:val="right"/>
            </w:pPr>
            <w:r>
              <w:t xml:space="preserve">Federal Excise &amp; Regulatory Fees</w:t>
            </w:r>
          </w:p>
        </w:tc>
        <w:tc>
          <w:tcPr/>
          <w:p>
            <w:pPr>
              <w:pStyle w:val="Compact"/>
              <w:jc w:val="left"/>
            </w:pPr>
            <w:r>
              <w:t xml:space="preserve">$1,250.00</w:t>
            </w:r>
          </w:p>
        </w:tc>
      </w:tr>
      <w:tr>
        <w:tc>
          <w:tcPr>
            <w:gridSpan w:val="4"/>
          </w:tcPr>
          <w:p>
            <w:pPr>
              <w:pStyle w:val="Compact"/>
              <w:jc w:val="right"/>
            </w:pPr>
            <w:r>
              <w:rPr>
                <w:bCs/>
                <w:b/>
              </w:rPr>
              <w:t xml:space="preserve">TOTAL ESTIMATED COST (USD)</w:t>
            </w:r>
          </w:p>
        </w:tc>
        <w:tc>
          <w:tcPr/>
          <w:p>
            <w:pPr>
              <w:pStyle w:val="Compact"/>
              <w:jc w:val="left"/>
            </w:pPr>
            <w:r>
              <w:rPr>
                <w:bCs/>
                <w:b/>
              </w:rPr>
              <w:t xml:space="preserve">$170,166.25</w:t>
            </w:r>
          </w:p>
        </w:tc>
      </w:tr>
    </w:tbl>
    <w:bookmarkEnd w:id="23"/>
    <w:bookmarkStart w:id="24" w:name="payment-terms"/>
    <w:p>
      <w:pPr>
        <w:pStyle w:val="Heading2"/>
      </w:pPr>
      <w:r>
        <w:t xml:space="preserve">4. Payment Terms</w:t>
      </w:r>
    </w:p>
    <w:p>
      <w:pPr>
        <w:pStyle w:val="FirstParagraph"/>
      </w:pPr>
      <w:r>
        <w:t xml:space="preserve">Payment for the services outlined in this</w:t>
      </w:r>
      <w:r>
        <w:t xml:space="preserve"> </w:t>
      </w:r>
      <w:r>
        <w:t xml:space="preserve">Quotation Estimate</w:t>
      </w:r>
      <w:r>
        <w:t xml:space="preserve"> </w:t>
      </w:r>
      <w:r>
        <w:t xml:space="preserve">shall be made on a monthly basis, invoiced on the first business day of each month for services rendered in the preceding month. A 25% mobilization fee of $42,541.56 is due upon execution of the contract. The remaining balance shall be paid in equal monthly installments over the 12-month engagement period. All payments are to be made via wire transfer to the account designated by Meridian Customs &amp; Trade Solutions, LLC, located in</w:t>
      </w:r>
      <w:r>
        <w:t xml:space="preserve"> </w:t>
      </w:r>
      <w:r>
        <w:t xml:space="preserve">United States Chicago</w:t>
      </w:r>
      <w:r>
        <w:t xml:space="preserve">. Late payments shall accrue interest at a rate of 1.5% per month.</w:t>
      </w:r>
    </w:p>
    <w:bookmarkEnd w:id="24"/>
    <w:bookmarkStart w:id="25" w:name="terms-and-conditions"/>
    <w:p>
      <w:pPr>
        <w:pStyle w:val="Heading2"/>
      </w:pPr>
      <w:r>
        <w:t xml:space="preserve">5. Terms and Conditions</w:t>
      </w:r>
    </w:p>
    <w:p>
      <w:pPr>
        <w:numPr>
          <w:ilvl w:val="0"/>
          <w:numId w:val="1002"/>
        </w:numPr>
        <w:pStyle w:val="Compact"/>
      </w:pPr>
      <w:r>
        <w:t xml:space="preserve">This</w:t>
      </w:r>
      <w:r>
        <w:t xml:space="preserve"> </w:t>
      </w:r>
      <w:r>
        <w:t xml:space="preserve">Quotation Estimate</w:t>
      </w:r>
      <w:r>
        <w:t xml:space="preserve"> </w:t>
      </w:r>
      <w:r>
        <w:t xml:space="preserve">is valid for thirty (30) calendar days from the date of issue. After the expiration date, pricing and availability of the</w:t>
      </w:r>
      <w:r>
        <w:t xml:space="preserve"> </w:t>
      </w:r>
      <w:r>
        <w:t xml:space="preserve">Customs Officer</w:t>
      </w:r>
      <w:r>
        <w:t xml:space="preserve"> </w:t>
      </w:r>
      <w:r>
        <w:t xml:space="preserve">may be subject to revision.</w:t>
      </w:r>
    </w:p>
    <w:p>
      <w:pPr>
        <w:numPr>
          <w:ilvl w:val="0"/>
          <w:numId w:val="1002"/>
        </w:numPr>
        <w:pStyle w:val="Compact"/>
      </w:pPr>
      <w:r>
        <w:t xml:space="preserve">The</w:t>
      </w:r>
      <w:r>
        <w:t xml:space="preserve"> </w:t>
      </w:r>
      <w:r>
        <w:t xml:space="preserve">Customs Officer</w:t>
      </w:r>
      <w:r>
        <w:t xml:space="preserve"> </w:t>
      </w:r>
      <w:r>
        <w:t xml:space="preserve">assigned under this agreement shall be a CBP-licensed professional with a minimum of ten (10) years of experience in import/export operations within the</w:t>
      </w:r>
      <w:r>
        <w:t xml:space="preserve"> </w:t>
      </w:r>
      <w:r>
        <w:t xml:space="preserve">United States Chicago</w:t>
      </w:r>
      <w:r>
        <w:t xml:space="preserve"> </w:t>
      </w:r>
      <w:r>
        <w:t xml:space="preserve">trade corridor.</w:t>
      </w:r>
    </w:p>
    <w:p>
      <w:pPr>
        <w:numPr>
          <w:ilvl w:val="0"/>
          <w:numId w:val="1002"/>
        </w:numPr>
        <w:pStyle w:val="Compact"/>
      </w:pPr>
      <w:r>
        <w:t xml:space="preserve">Meridian Customs &amp; Trade Solutions, LLC reserves the right to substitute the assigned</w:t>
      </w:r>
      <w:r>
        <w:t xml:space="preserve"> </w:t>
      </w:r>
      <w:r>
        <w:t xml:space="preserve">Customs Officer</w:t>
      </w:r>
      <w:r>
        <w:t xml:space="preserve"> </w:t>
      </w:r>
      <w:r>
        <w:t xml:space="preserve">with a qualified equivalent upon 14 days' written notice, provided the replacement meets or exceeds the qualifications specified herein.</w:t>
      </w:r>
    </w:p>
    <w:p>
      <w:pPr>
        <w:numPr>
          <w:ilvl w:val="0"/>
          <w:numId w:val="1002"/>
        </w:numPr>
        <w:pStyle w:val="Compact"/>
      </w:pPr>
      <w:r>
        <w:t xml:space="preserve">All services shall be performed in strict compliance with 19 U.S.C. § 1401 et seq., 19 C.F.R. Parts 101–199, and all applicable regulations of the U.S. Customs and Border Protection as they pertain to the</w:t>
      </w:r>
      <w:r>
        <w:t xml:space="preserve"> </w:t>
      </w:r>
      <w:r>
        <w:t xml:space="preserve">United States Chicago</w:t>
      </w:r>
      <w:r>
        <w:t xml:space="preserve"> </w:t>
      </w:r>
      <w:r>
        <w:t xml:space="preserve">port of entry.</w:t>
      </w:r>
    </w:p>
    <w:p>
      <w:pPr>
        <w:numPr>
          <w:ilvl w:val="0"/>
          <w:numId w:val="1002"/>
        </w:numPr>
        <w:pStyle w:val="Compact"/>
      </w:pPr>
      <w:r>
        <w:t xml:space="preserve">Confidentiality: All trade data, shipment records, and client information accessed by the</w:t>
      </w:r>
      <w:r>
        <w:t xml:space="preserve"> </w:t>
      </w:r>
      <w:r>
        <w:t xml:space="preserve">Customs Officer</w:t>
      </w:r>
      <w:r>
        <w:t xml:space="preserve"> </w:t>
      </w:r>
      <w:r>
        <w:t xml:space="preserve">shall be treated as strictly confidential and shall not be disclosed to any third party without written consent from Lakeshore Import &amp; Export Co.</w:t>
      </w:r>
    </w:p>
    <w:p>
      <w:pPr>
        <w:numPr>
          <w:ilvl w:val="0"/>
          <w:numId w:val="1002"/>
        </w:numPr>
        <w:pStyle w:val="Compact"/>
      </w:pPr>
      <w:r>
        <w:t xml:space="preserve">Termination: Either party may terminate this engagement with sixty (60) days' written notice. In the event of termination, all fees accrued through the termination date shall remain payable.</w:t>
      </w:r>
    </w:p>
    <w:p>
      <w:pPr>
        <w:numPr>
          <w:ilvl w:val="0"/>
          <w:numId w:val="1002"/>
        </w:numPr>
        <w:pStyle w:val="Compact"/>
      </w:pPr>
      <w:r>
        <w:t xml:space="preserve">Governing Law: This</w:t>
      </w:r>
      <w:r>
        <w:t xml:space="preserve"> </w:t>
      </w:r>
      <w:r>
        <w:t xml:space="preserve">Quotation Estimate</w:t>
      </w:r>
      <w:r>
        <w:t xml:space="preserve"> </w:t>
      </w:r>
      <w:r>
        <w:t xml:space="preserve">and any resulting contract shall be governed by the laws of the State of Illinois and the federal laws of the United States. Any disputes shall be resolved through binding arbitration in Chicago, Illinois.</w:t>
      </w:r>
    </w:p>
    <w:p>
      <w:pPr>
        <w:numPr>
          <w:ilvl w:val="0"/>
          <w:numId w:val="1002"/>
        </w:numPr>
        <w:pStyle w:val="Compact"/>
      </w:pPr>
      <w:r>
        <w:t xml:space="preserve">This</w:t>
      </w:r>
      <w:r>
        <w:t xml:space="preserve"> </w:t>
      </w:r>
      <w:r>
        <w:t xml:space="preserve">Quotation Estimate</w:t>
      </w:r>
      <w:r>
        <w:t xml:space="preserve"> </w:t>
      </w:r>
      <w:r>
        <w:t xml:space="preserve">does not constitute a binding contract until countersigned by both parties and a formal Service Agreement is executed.</w:t>
      </w:r>
    </w:p>
    <w:bookmarkEnd w:id="25"/>
    <w:bookmarkStart w:id="26" w:name="acceptance-and-authorization"/>
    <w:p>
      <w:pPr>
        <w:pStyle w:val="Heading2"/>
      </w:pPr>
      <w:r>
        <w:t xml:space="preserve">6. Acceptance and Authorization</w:t>
      </w:r>
    </w:p>
    <w:p>
      <w:pPr>
        <w:pStyle w:val="FirstParagraph"/>
      </w:pPr>
      <w:r>
        <w:t xml:space="preserve">By signing below, the parties acknowledge that they have read, understood, and agree to the terms set forth in this</w:t>
      </w:r>
      <w:r>
        <w:t xml:space="preserve"> </w:t>
      </w:r>
      <w:r>
        <w:t xml:space="preserve">Quotation Estimate</w:t>
      </w:r>
      <w:r>
        <w:t xml:space="preserve"> </w:t>
      </w:r>
      <w:r>
        <w:t xml:space="preserve">for the provision of</w:t>
      </w:r>
      <w:r>
        <w:t xml:space="preserve"> </w:t>
      </w:r>
      <w:r>
        <w:t xml:space="preserve">Customs Officer</w:t>
      </w:r>
      <w:r>
        <w:t xml:space="preserve"> </w:t>
      </w:r>
      <w:r>
        <w:t xml:space="preserve">services in the</w:t>
      </w:r>
      <w:r>
        <w:t xml:space="preserve"> </w:t>
      </w:r>
      <w:r>
        <w:t xml:space="preserve">United States Chicago</w:t>
      </w:r>
      <w:r>
        <w:t xml:space="preserve"> </w:t>
      </w:r>
      <w:r>
        <w:t xml:space="preserve">area.</w:t>
      </w:r>
    </w:p>
    <w:p>
      <w:pPr>
        <w:pStyle w:val="BodyText"/>
      </w:pPr>
      <w:r>
        <w:rPr>
          <w:bCs/>
          <w:b/>
        </w:rPr>
        <w:t xml:space="preserve">For Meridian Customs &amp; Trade Solutions, LLC</w:t>
      </w:r>
    </w:p>
    <w:p>
      <w:pPr>
        <w:pStyle w:val="BodyText"/>
      </w:pPr>
      <w:r>
        <w:rPr>
          <w:bCs/>
          <w:b/>
        </w:rPr>
        <w:t xml:space="preserve">Authorized Signatory</w:t>
      </w:r>
      <w:r>
        <w:br/>
      </w:r>
      <w:r>
        <w:t xml:space="preserve">Name: ___________________________</w:t>
      </w:r>
      <w:r>
        <w:br/>
      </w:r>
      <w:r>
        <w:t xml:space="preserve">Title: Chief Customs Officer</w:t>
      </w:r>
      <w:r>
        <w:br/>
      </w:r>
      <w:r>
        <w:t xml:space="preserve">Date: ___________________________</w:t>
      </w:r>
    </w:p>
    <w:p>
      <w:pPr>
        <w:pStyle w:val="BodyText"/>
      </w:pPr>
      <w:r>
        <w:rPr>
          <w:bCs/>
          <w:b/>
        </w:rPr>
        <w:t xml:space="preserve">For Lakeshore Import &amp; Export Co.</w:t>
      </w:r>
    </w:p>
    <w:p>
      <w:pPr>
        <w:pStyle w:val="BodyText"/>
      </w:pPr>
      <w:r>
        <w:rPr>
          <w:bCs/>
          <w:b/>
        </w:rPr>
        <w:t xml:space="preserve">Authorized Signatory</w:t>
      </w:r>
      <w:r>
        <w:br/>
      </w:r>
      <w:r>
        <w:t xml:space="preserve">Name: ___________________________</w:t>
      </w:r>
      <w:r>
        <w:br/>
      </w:r>
      <w:r>
        <w:t xml:space="preserve">Title: VP of Operations</w:t>
      </w:r>
      <w:r>
        <w:br/>
      </w:r>
      <w:r>
        <w:t xml:space="preserve">Date: ___________________________</w:t>
      </w:r>
    </w:p>
    <w:p>
      <w:pPr>
        <w:pStyle w:val="BodyText"/>
      </w:pPr>
      <w:r>
        <w:t xml:space="preserve">Quotation Estimate QTE-2025-CH-0482 | Meridian Customs &amp; Trade Solutions, LLC | United States Chicago, IL 60605</w:t>
      </w:r>
    </w:p>
    <w:p>
      <w:pPr>
        <w:pStyle w:val="BodyText"/>
      </w:pPr>
      <w:r>
        <w:t xml:space="preserve">This document is the property of Meridian Customs &amp; Trade Solutions, LLC. Unauthorized reproduction or distribution is prohibited.</w:t>
      </w:r>
    </w:p>
    <w:p>
      <w:pPr>
        <w:pStyle w:val="BodyText"/>
      </w:pPr>
      <w:r>
        <w:t xml:space="preserve">Page 1 of 1</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Customs Officer Services - United States Chicago</dc:title>
  <dc:creator/>
  <dc:language>en</dc:language>
  <cp:keywords/>
  <dcterms:created xsi:type="dcterms:W3CDTF">2026-10-10T08:41:53Z</dcterms:created>
  <dcterms:modified xsi:type="dcterms:W3CDTF">2026-10-10T08:41:53Z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