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Data Scientist Services — Algeria Algiers</w:t>
      </w:r>
    </w:p>
    <w:p>
      <w:pPr>
        <w:pStyle w:val="BodyText"/>
      </w:pPr>
      <w:r>
        <w:t xml:space="preserve">Document Reference: QE-DS-2025-ALG-0047</w:t>
      </w:r>
    </w:p>
    <w:bookmarkEnd w:id="20"/>
    <w:p>
      <w:pPr>
        <w:pStyle w:val="BodyText"/>
      </w:pPr>
      <w:r>
        <w:rPr>
          <w:bCs/>
          <w:b/>
        </w:rPr>
        <w:t xml:space="preserve">Prepared For:</w:t>
      </w:r>
      <w:r>
        <w:br/>
      </w:r>
      <w:r>
        <w:t xml:space="preserve">Client Organization</w:t>
      </w:r>
      <w:r>
        <w:br/>
      </w:r>
      <w:r>
        <w:t xml:space="preserve">12, Rue Didouche Mourad</w:t>
      </w:r>
      <w:r>
        <w:br/>
      </w:r>
      <w:r>
        <w:t xml:space="preserve">Algiers, 16000</w:t>
      </w:r>
      <w:r>
        <w:br/>
      </w:r>
      <w:r>
        <w:t xml:space="preserve">Algeria</w:t>
      </w:r>
    </w:p>
    <w:p>
      <w:pPr>
        <w:pStyle w:val="BodyText"/>
      </w:pPr>
      <w:r>
        <w:rPr>
          <w:bCs/>
          <w:b/>
        </w:rPr>
        <w:t xml:space="preserve">Prepared By:</w:t>
      </w:r>
      <w:r>
        <w:br/>
      </w:r>
      <w:r>
        <w:t xml:space="preserve">Data Analytics Solutions SARL</w:t>
      </w:r>
      <w:r>
        <w:br/>
      </w:r>
      <w:r>
        <w:t xml:space="preserve">45, Boulevard Zighout Youcef</w:t>
      </w:r>
      <w:r>
        <w:br/>
      </w:r>
      <w:r>
        <w:t xml:space="preserve">Algiers, 16000</w:t>
      </w:r>
      <w:r>
        <w:br/>
      </w:r>
      <w:r>
        <w:t xml:space="preserve">Algeria</w:t>
      </w:r>
    </w:p>
    <w:p>
      <w:pPr>
        <w:pStyle w:val="BodyText"/>
      </w:pPr>
      <w:r>
        <w:rPr>
          <w:bCs/>
          <w:b/>
        </w:rPr>
        <w:t xml:space="preserve">Date of Issue:</w:t>
      </w:r>
      <w:r>
        <w:br/>
      </w:r>
      <w:r>
        <w:t xml:space="preserve">15 June 2025</w:t>
      </w:r>
      <w:r>
        <w:br/>
      </w:r>
      <w:r>
        <w:br/>
      </w:r>
      <w:r>
        <w:rPr>
          <w:bCs/>
          <w:b/>
        </w:rPr>
        <w:t xml:space="preserve">Valid Until:</w:t>
      </w:r>
      <w:r>
        <w:br/>
      </w:r>
      <w:r>
        <w:t xml:space="preserve">15 September 2025</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has been prepared specifically to outline the professional services, deliverables, and associated costs for the engagement of a qualified</w:t>
      </w:r>
      <w:r>
        <w:t xml:space="preserve"> </w:t>
      </w:r>
      <w:r>
        <w:t xml:space="preserve">Data Scientist</w:t>
      </w:r>
      <w:r>
        <w:t xml:space="preserve"> </w:t>
      </w:r>
      <w:r>
        <w:t xml:space="preserve">to support the client's analytics and machine learning initiatives. The scope of work described herein is tailored to the operational and regulatory environment of</w:t>
      </w:r>
      <w:r>
        <w:t xml:space="preserve"> </w:t>
      </w:r>
      <w:r>
        <w:t xml:space="preserve">Algeria Algiers</w:t>
      </w:r>
      <w:r>
        <w:t xml:space="preserve">, taking into account local data governance standards, the Algerian digital transformation strategy, and the specific technological infrastructure available in the capital region.</w:t>
      </w:r>
    </w:p>
    <w:p>
      <w:pPr>
        <w:pStyle w:val="BodyText"/>
      </w:pPr>
      <w:r>
        <w:t xml:space="preserve">The</w:t>
      </w:r>
      <w:r>
        <w:t xml:space="preserve"> </w:t>
      </w:r>
      <w:r>
        <w:t xml:space="preserve">Data Scientist</w:t>
      </w:r>
      <w:r>
        <w:t xml:space="preserve"> </w:t>
      </w:r>
      <w:r>
        <w:t xml:space="preserve">engagement proposed in this</w:t>
      </w:r>
      <w:r>
        <w:t xml:space="preserve"> </w:t>
      </w:r>
      <w:r>
        <w:t xml:space="preserve">Quotation Estimate</w:t>
      </w:r>
      <w:r>
        <w:t xml:space="preserve"> </w:t>
      </w:r>
      <w:r>
        <w:t xml:space="preserve">encompasses end-to-end data lifecycle management, including data acquisition, cleaning, exploratory analysis, predictive modeling, and the deployment of scalable machine learning solutions. All work will be conducted in compliance with Algerian data protection regulations and the professional standards expected within the</w:t>
      </w:r>
      <w:r>
        <w:t xml:space="preserve"> </w:t>
      </w:r>
      <w:r>
        <w:t xml:space="preserve">Algeria Algiers</w:t>
      </w:r>
      <w:r>
        <w:t xml:space="preserve"> </w:t>
      </w:r>
      <w:r>
        <w:t xml:space="preserve">business ecosystem.</w:t>
      </w:r>
    </w:p>
    <w:bookmarkEnd w:id="21"/>
    <w:bookmarkStart w:id="22" w:name="detailed-scope-of-services"/>
    <w:p>
      <w:pPr>
        <w:pStyle w:val="Heading2"/>
      </w:pPr>
      <w:r>
        <w:t xml:space="preserve">2. Detailed Scope of Services</w:t>
      </w:r>
    </w:p>
    <w:p>
      <w:pPr>
        <w:pStyle w:val="FirstParagraph"/>
      </w:pPr>
      <w:r>
        <w:t xml:space="preserve">The</w:t>
      </w:r>
      <w:r>
        <w:t xml:space="preserve"> </w:t>
      </w:r>
      <w:r>
        <w:t xml:space="preserve">Data Scientist</w:t>
      </w:r>
      <w:r>
        <w:t xml:space="preserve"> </w:t>
      </w:r>
      <w:r>
        <w:t xml:space="preserve">will deliver the following services as part of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Data Infrastructure Assessment</w:t>
            </w:r>
          </w:p>
        </w:tc>
        <w:tc>
          <w:tcPr/>
          <w:p>
            <w:pPr>
              <w:pStyle w:val="Compact"/>
              <w:jc w:val="left"/>
            </w:pPr>
            <w:r>
              <w:t xml:space="preserve">Evaluation of existing data pipelines, databases, and storage systems within the client's Algiers-based facilities. Identification of gaps and recommendations for modernization aligned with Algeria's national digital strategy.</w:t>
            </w:r>
          </w:p>
        </w:tc>
        <w:tc>
          <w:tcPr/>
          <w:p>
            <w:pPr>
              <w:pStyle w:val="Compact"/>
              <w:jc w:val="left"/>
            </w:pPr>
            <w:r>
              <w:t xml:space="preserve">2 weeks</w:t>
            </w:r>
          </w:p>
        </w:tc>
      </w:tr>
      <w:tr>
        <w:tc>
          <w:tcPr/>
          <w:p>
            <w:pPr>
              <w:pStyle w:val="Compact"/>
              <w:jc w:val="left"/>
            </w:pPr>
            <w:r>
              <w:t xml:space="preserve">Exploratory Data Analysis (EDA)</w:t>
            </w:r>
          </w:p>
        </w:tc>
        <w:tc>
          <w:tcPr/>
          <w:p>
            <w:pPr>
              <w:pStyle w:val="Compact"/>
              <w:jc w:val="left"/>
            </w:pPr>
            <w:r>
              <w:t xml:space="preserve">Comprehensive statistical analysis of structured and unstructured datasets. Generation of visual dashboards and insight reports for executive stakeholders in Algiers.</w:t>
            </w:r>
          </w:p>
        </w:tc>
        <w:tc>
          <w:tcPr/>
          <w:p>
            <w:pPr>
              <w:pStyle w:val="Compact"/>
              <w:jc w:val="left"/>
            </w:pPr>
            <w:r>
              <w:t xml:space="preserve">3 weeks</w:t>
            </w:r>
          </w:p>
        </w:tc>
      </w:tr>
      <w:tr>
        <w:tc>
          <w:tcPr/>
          <w:p>
            <w:pPr>
              <w:pStyle w:val="Compact"/>
              <w:jc w:val="left"/>
            </w:pPr>
            <w:r>
              <w:t xml:space="preserve">Predictive Modeling &amp; Machine Learning</w:t>
            </w:r>
          </w:p>
        </w:tc>
        <w:tc>
          <w:tcPr/>
          <w:p>
            <w:pPr>
              <w:pStyle w:val="Compact"/>
              <w:jc w:val="left"/>
            </w:pPr>
            <w:r>
              <w:t xml:space="preserve">Design, training, and validation of predictive models (regression, classification, clustering, NLP) using Python, R, and TensorFlow. Models will be optimized for the client's specific business use cases in the Algerian market.</w:t>
            </w:r>
          </w:p>
        </w:tc>
        <w:tc>
          <w:tcPr/>
          <w:p>
            <w:pPr>
              <w:pStyle w:val="Compact"/>
              <w:jc w:val="left"/>
            </w:pPr>
            <w:r>
              <w:t xml:space="preserve">6 weeks</w:t>
            </w:r>
          </w:p>
        </w:tc>
      </w:tr>
      <w:tr>
        <w:tc>
          <w:tcPr/>
          <w:p>
            <w:pPr>
              <w:pStyle w:val="Compact"/>
              <w:jc w:val="left"/>
            </w:pPr>
            <w:r>
              <w:t xml:space="preserve">Model Deployment &amp; MLOps</w:t>
            </w:r>
          </w:p>
        </w:tc>
        <w:tc>
          <w:tcPr/>
          <w:p>
            <w:pPr>
              <w:pStyle w:val="Compact"/>
              <w:jc w:val="left"/>
            </w:pPr>
            <w:r>
              <w:t xml:space="preserve">Deployment of validated models into production environments. Establishment of monitoring, retraining, and versioning pipelines. Integration with existing enterprise systems in Algiers.</w:t>
            </w:r>
          </w:p>
        </w:tc>
        <w:tc>
          <w:tcPr/>
          <w:p>
            <w:pPr>
              <w:pStyle w:val="Compact"/>
              <w:jc w:val="left"/>
            </w:pPr>
            <w:r>
              <w:t xml:space="preserve">3 weeks</w:t>
            </w:r>
          </w:p>
        </w:tc>
      </w:tr>
      <w:tr>
        <w:tc>
          <w:tcPr/>
          <w:p>
            <w:pPr>
              <w:pStyle w:val="Compact"/>
              <w:jc w:val="left"/>
            </w:pPr>
            <w:r>
              <w:t xml:space="preserve">Training &amp; Knowledge Transfer</w:t>
            </w:r>
          </w:p>
        </w:tc>
        <w:tc>
          <w:tcPr/>
          <w:p>
            <w:pPr>
              <w:pStyle w:val="Compact"/>
              <w:jc w:val="left"/>
            </w:pPr>
            <w:r>
              <w:t xml:space="preserve">On-site workshops and hands-on training sessions for the client's internal team in Algiers. Documentation of all methodologies, code repositories, and operational procedures.</w:t>
            </w:r>
          </w:p>
        </w:tc>
        <w:tc>
          <w:tcPr/>
          <w:p>
            <w:pPr>
              <w:pStyle w:val="Compact"/>
              <w:jc w:val="left"/>
            </w:pPr>
            <w:r>
              <w:t xml:space="preserve">2 weeks</w:t>
            </w:r>
          </w:p>
        </w:tc>
      </w:tr>
      <w:tr>
        <w:tc>
          <w:tcPr/>
          <w:p>
            <w:pPr>
              <w:pStyle w:val="Compact"/>
              <w:jc w:val="left"/>
            </w:pPr>
            <w:r>
              <w:t xml:space="preserve">Ongoing Consultation &amp; Support</w:t>
            </w:r>
          </w:p>
        </w:tc>
        <w:tc>
          <w:tcPr/>
          <w:p>
            <w:pPr>
              <w:pStyle w:val="Compact"/>
              <w:jc w:val="left"/>
            </w:pPr>
            <w:r>
              <w:t xml:space="preserve">Monthly advisory sessions and technical support for the first six months post-deployment. Remote and on-site availability in the Algeria Algiers metropolitan area.</w:t>
            </w:r>
          </w:p>
        </w:tc>
        <w:tc>
          <w:tcPr/>
          <w:p>
            <w:pPr>
              <w:pStyle w:val="Compact"/>
              <w:jc w:val="left"/>
            </w:pPr>
            <w:r>
              <w:t xml:space="preserve">6 months</w:t>
            </w:r>
          </w:p>
        </w:tc>
      </w:tr>
    </w:tbl>
    <w:bookmarkEnd w:id="22"/>
    <w:bookmarkStart w:id="23" w:name="financial-breakdown"/>
    <w:p>
      <w:pPr>
        <w:pStyle w:val="Heading2"/>
      </w:pPr>
      <w:r>
        <w:t xml:space="preserve">3. Financial Breakdown</w:t>
      </w:r>
    </w:p>
    <w:p>
      <w:pPr>
        <w:pStyle w:val="FirstParagraph"/>
      </w:pPr>
      <w:r>
        <w:t xml:space="preserve">The following cost structure forms the financial core of this</w:t>
      </w:r>
      <w:r>
        <w:t xml:space="preserve"> </w:t>
      </w:r>
      <w:r>
        <w:t xml:space="preserve">Quotation Estimate</w:t>
      </w:r>
      <w:r>
        <w:t xml:space="preserve"> </w:t>
      </w:r>
      <w:r>
        <w:t xml:space="preserve">for the</w:t>
      </w:r>
      <w:r>
        <w:t xml:space="preserve"> </w:t>
      </w:r>
      <w:r>
        <w:t xml:space="preserve">Data Scientist</w:t>
      </w:r>
      <w:r>
        <w:t xml:space="preserve"> </w:t>
      </w:r>
      <w:r>
        <w:t xml:space="preserve">engagement in</w:t>
      </w:r>
      <w:r>
        <w:t xml:space="preserve"> </w:t>
      </w:r>
      <w:r>
        <w:t xml:space="preserve">Algeria Algiers</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Subtotal (USD)</w:t>
            </w:r>
          </w:p>
        </w:tc>
      </w:tr>
      <w:tr>
        <w:tc>
          <w:tcPr/>
          <w:p>
            <w:pPr>
              <w:pStyle w:val="Compact"/>
              <w:jc w:val="left"/>
            </w:pPr>
            <w:r>
              <w:t xml:space="preserve">Data Scientist Professional Fee (Senior)</w:t>
            </w:r>
          </w:p>
        </w:tc>
        <w:tc>
          <w:tcPr/>
          <w:p>
            <w:pPr>
              <w:pStyle w:val="Compact"/>
              <w:jc w:val="left"/>
            </w:pPr>
            <w:r>
              <w:t xml:space="preserve">Hour</w:t>
            </w:r>
          </w:p>
        </w:tc>
        <w:tc>
          <w:tcPr/>
          <w:p>
            <w:pPr>
              <w:pStyle w:val="Compact"/>
              <w:jc w:val="left"/>
            </w:pPr>
            <w:r>
              <w:t xml:space="preserve">95.00</w:t>
            </w:r>
          </w:p>
        </w:tc>
        <w:tc>
          <w:tcPr/>
          <w:p>
            <w:pPr>
              <w:pStyle w:val="Compact"/>
              <w:jc w:val="left"/>
            </w:pPr>
            <w:r>
              <w:t xml:space="preserve">480 hrs</w:t>
            </w:r>
          </w:p>
        </w:tc>
        <w:tc>
          <w:tcPr/>
          <w:p>
            <w:pPr>
              <w:pStyle w:val="Compact"/>
              <w:jc w:val="left"/>
            </w:pPr>
            <w:r>
              <w:t xml:space="preserve">45,600.00</w:t>
            </w:r>
          </w:p>
        </w:tc>
      </w:tr>
      <w:tr>
        <w:tc>
          <w:tcPr/>
          <w:p>
            <w:pPr>
              <w:pStyle w:val="Compact"/>
              <w:jc w:val="left"/>
            </w:pPr>
            <w:r>
              <w:t xml:space="preserve">Data Infrastructure Assessment</w:t>
            </w:r>
          </w:p>
        </w:tc>
        <w:tc>
          <w:tcPr/>
          <w:p>
            <w:pPr>
              <w:pStyle w:val="Compact"/>
              <w:jc w:val="left"/>
            </w:pPr>
            <w:r>
              <w:t xml:space="preserve">Project</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Machine Learning Model Development</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Deployment &amp; MLOps Setup</w:t>
            </w:r>
          </w:p>
        </w:tc>
        <w:tc>
          <w:tcPr/>
          <w:p>
            <w:pPr>
              <w:pStyle w:val="Compact"/>
              <w:jc w:val="left"/>
            </w:pPr>
            <w:r>
              <w:t xml:space="preserve">Project</w:t>
            </w:r>
          </w:p>
        </w:tc>
        <w:tc>
          <w:tcPr/>
          <w:p>
            <w:pPr>
              <w:pStyle w:val="Compact"/>
              <w:jc w:val="left"/>
            </w:pPr>
            <w:r>
              <w:t xml:space="preserve">6,800.00</w:t>
            </w:r>
          </w:p>
        </w:tc>
        <w:tc>
          <w:tcPr/>
          <w:p>
            <w:pPr>
              <w:pStyle w:val="Compact"/>
              <w:jc w:val="left"/>
            </w:pPr>
            <w:r>
              <w:t xml:space="preserve">1</w:t>
            </w:r>
          </w:p>
        </w:tc>
        <w:tc>
          <w:tcPr/>
          <w:p>
            <w:pPr>
              <w:pStyle w:val="Compact"/>
              <w:jc w:val="left"/>
            </w:pPr>
            <w:r>
              <w:t xml:space="preserve">6,800.00</w:t>
            </w:r>
          </w:p>
        </w:tc>
      </w:tr>
      <w:tr>
        <w:tc>
          <w:tcPr/>
          <w:p>
            <w:pPr>
              <w:pStyle w:val="Compact"/>
              <w:jc w:val="left"/>
            </w:pPr>
            <w:r>
              <w:t xml:space="preserve">Training &amp; Knowledge Transfer (On-site, Algiers)</w:t>
            </w:r>
          </w:p>
        </w:tc>
        <w:tc>
          <w:tcPr/>
          <w:p>
            <w:pPr>
              <w:pStyle w:val="Compact"/>
              <w:jc w:val="left"/>
            </w:pPr>
            <w:r>
              <w:t xml:space="preserve">Session</w:t>
            </w:r>
          </w:p>
        </w:tc>
        <w:tc>
          <w:tcPr/>
          <w:p>
            <w:pPr>
              <w:pStyle w:val="Compact"/>
              <w:jc w:val="left"/>
            </w:pPr>
            <w:r>
              <w:t xml:space="preserve">1,400.00</w:t>
            </w:r>
          </w:p>
        </w:tc>
        <w:tc>
          <w:tcPr/>
          <w:p>
            <w:pPr>
              <w:pStyle w:val="Compact"/>
              <w:jc w:val="left"/>
            </w:pPr>
            <w:r>
              <w:t xml:space="preserve">4</w:t>
            </w:r>
          </w:p>
        </w:tc>
        <w:tc>
          <w:tcPr/>
          <w:p>
            <w:pPr>
              <w:pStyle w:val="Compact"/>
              <w:jc w:val="left"/>
            </w:pPr>
            <w:r>
              <w:t xml:space="preserve">5,600.00</w:t>
            </w:r>
          </w:p>
        </w:tc>
      </w:tr>
      <w:tr>
        <w:tc>
          <w:tcPr/>
          <w:p>
            <w:pPr>
              <w:pStyle w:val="Compact"/>
              <w:jc w:val="left"/>
            </w:pPr>
            <w:r>
              <w:t xml:space="preserve">Travel &amp; Accommodation (within Algiers)</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5</w:t>
            </w:r>
          </w:p>
        </w:tc>
        <w:tc>
          <w:tcPr/>
          <w:p>
            <w:pPr>
              <w:pStyle w:val="Compact"/>
              <w:jc w:val="left"/>
            </w:pPr>
            <w:r>
              <w:t xml:space="preserve">4,250.00</w:t>
            </w:r>
          </w:p>
        </w:tc>
      </w:tr>
      <w:tr>
        <w:tc>
          <w:tcPr/>
          <w:p>
            <w:pPr>
              <w:pStyle w:val="Compact"/>
              <w:jc w:val="left"/>
            </w:pPr>
            <w:r>
              <w:t xml:space="preserve">Software Licenses &amp; Cloud Compute (6 months)</w:t>
            </w:r>
          </w:p>
        </w:tc>
        <w:tc>
          <w:tcPr/>
          <w:p>
            <w:pPr>
              <w:pStyle w:val="Compact"/>
              <w:jc w:val="left"/>
            </w:pPr>
            <w:r>
              <w:t xml:space="preserve">Package</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Documentation &amp; Reporting</w:t>
            </w:r>
          </w:p>
        </w:tc>
        <w:tc>
          <w:tcPr/>
          <w:p>
            <w:pPr>
              <w:pStyle w:val="Compact"/>
              <w:jc w:val="left"/>
            </w:pPr>
            <w:r>
              <w:t xml:space="preserve">Project</w:t>
            </w:r>
          </w:p>
        </w:tc>
        <w:tc>
          <w:tcPr/>
          <w:p>
            <w:pPr>
              <w:pStyle w:val="Compact"/>
              <w:jc w:val="left"/>
            </w:pPr>
            <w:r>
              <w:t xml:space="preserve">2,100.00</w:t>
            </w:r>
          </w:p>
        </w:tc>
        <w:tc>
          <w:tcPr/>
          <w:p>
            <w:pPr>
              <w:pStyle w:val="Compact"/>
              <w:jc w:val="left"/>
            </w:pPr>
            <w:r>
              <w:t xml:space="preserve">1</w:t>
            </w:r>
          </w:p>
        </w:tc>
        <w:tc>
          <w:tcPr/>
          <w:p>
            <w:pPr>
              <w:pStyle w:val="Compact"/>
              <w:jc w:val="left"/>
            </w:pPr>
            <w:r>
              <w:t xml:space="preserve">2,100.00</w:t>
            </w:r>
          </w:p>
        </w:tc>
      </w:tr>
      <w:tr>
        <w:tc>
          <w:tcPr>
            <w:gridSpan w:val="4"/>
          </w:tcPr>
          <w:p>
            <w:pPr>
              <w:pStyle w:val="Compact"/>
              <w:jc w:val="left"/>
            </w:pPr>
            <w:r>
              <w:t xml:space="preserve">TOTAL ESTIMATED COST</w:t>
            </w:r>
          </w:p>
        </w:tc>
        <w:tc>
          <w:tcPr/>
          <w:p>
            <w:pPr>
              <w:pStyle w:val="Compact"/>
              <w:jc w:val="left"/>
            </w:pPr>
            <w:r>
              <w:t xml:space="preserve">84,250.00</w:t>
            </w:r>
          </w:p>
        </w:tc>
      </w:tr>
    </w:tbl>
    <w:bookmarkEnd w:id="23"/>
    <w:bookmarkStart w:id="24" w:name="payment-terms"/>
    <w:p>
      <w:pPr>
        <w:pStyle w:val="Heading2"/>
      </w:pPr>
      <w:r>
        <w:t xml:space="preserve">4. Payment Terms</w:t>
      </w:r>
    </w:p>
    <w:p>
      <w:pPr>
        <w:pStyle w:val="FirstParagraph"/>
      </w:pPr>
      <w:r>
        <w:t xml:space="preserve">As stipulated in this</w:t>
      </w:r>
      <w:r>
        <w:t xml:space="preserve"> </w:t>
      </w:r>
      <w:r>
        <w:t xml:space="preserve">Quotation Estimate</w:t>
      </w:r>
      <w:r>
        <w:t xml:space="preserve">, payment shall be structured as follows: 30% advance payment upon contract signing, 40% upon completion of the predictive modeling phase, and 30% upon final delivery and acceptance of all deliverables. All payments are to be made in US Dollars via bank transfer to the designated account in Algiers, Algeria. Invoicing will be conducted in accordance with Algerian commercial law and tax regulations applicable in the</w:t>
      </w:r>
      <w:r>
        <w:t xml:space="preserve"> </w:t>
      </w:r>
      <w:r>
        <w:t xml:space="preserve">Algeria Algiers</w:t>
      </w:r>
      <w:r>
        <w:t xml:space="preserve"> </w:t>
      </w:r>
      <w:r>
        <w:t xml:space="preserve">jurisdiction.</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Beyond this period, pricing may be subject to revision due to market conditions in</w:t>
      </w:r>
      <w:r>
        <w:t xml:space="preserve"> </w:t>
      </w:r>
      <w:r>
        <w:t xml:space="preserve">Algeria Algiers</w:t>
      </w:r>
      <w:r>
        <w:t xml:space="preserve">.</w:t>
      </w:r>
    </w:p>
    <w:p>
      <w:pPr>
        <w:numPr>
          <w:ilvl w:val="0"/>
          <w:numId w:val="1001"/>
        </w:numPr>
        <w:pStyle w:val="Compact"/>
      </w:pPr>
      <w:r>
        <w:t xml:space="preserve">The</w:t>
      </w:r>
      <w:r>
        <w:t xml:space="preserve"> </w:t>
      </w:r>
      <w:r>
        <w:t xml:space="preserve">Data Scientist</w:t>
      </w:r>
      <w:r>
        <w:t xml:space="preserve"> </w:t>
      </w:r>
      <w:r>
        <w:t xml:space="preserve">shall maintain strict confidentiality of all client data, intellectual property, and proprietary information in accordance with Algerian commercial confidentiality laws.</w:t>
      </w:r>
    </w:p>
    <w:p>
      <w:pPr>
        <w:numPr>
          <w:ilvl w:val="0"/>
          <w:numId w:val="1001"/>
        </w:numPr>
        <w:pStyle w:val="Compact"/>
      </w:pPr>
      <w:r>
        <w:t xml:space="preserve">All deliverables, including code, models, and documentation, shall become the exclusive property of the client upon full payment.</w:t>
      </w:r>
    </w:p>
    <w:p>
      <w:pPr>
        <w:numPr>
          <w:ilvl w:val="0"/>
          <w:numId w:val="1001"/>
        </w:numPr>
        <w:pStyle w:val="Compact"/>
      </w:pPr>
      <w:r>
        <w:t xml:space="preserve">Any scope changes beyond the parameters defined in this</w:t>
      </w:r>
      <w:r>
        <w:t xml:space="preserve"> </w:t>
      </w:r>
      <w:r>
        <w:t xml:space="preserve">Quotation Estimate</w:t>
      </w:r>
      <w:r>
        <w:t xml:space="preserve"> </w:t>
      </w:r>
      <w:r>
        <w:t xml:space="preserve">will require a formal change order and may result in additional charges.</w:t>
      </w:r>
    </w:p>
    <w:p>
      <w:pPr>
        <w:numPr>
          <w:ilvl w:val="0"/>
          <w:numId w:val="1001"/>
        </w:numPr>
        <w:pStyle w:val="Compact"/>
      </w:pPr>
      <w:r>
        <w:t xml:space="preserve">The</w:t>
      </w:r>
      <w:r>
        <w:t xml:space="preserve"> </w:t>
      </w:r>
      <w:r>
        <w:t xml:space="preserve">Data Scientist</w:t>
      </w:r>
      <w:r>
        <w:t xml:space="preserve"> </w:t>
      </w:r>
      <w:r>
        <w:t xml:space="preserve">is expected to work a minimum of five (5) days per week, with on-site presence in Algiers for a minimum of three (3) days per week during active project phases.</w:t>
      </w:r>
    </w:p>
    <w:p>
      <w:pPr>
        <w:numPr>
          <w:ilvl w:val="0"/>
          <w:numId w:val="1001"/>
        </w:numPr>
        <w:pStyle w:val="Compact"/>
      </w:pPr>
      <w:r>
        <w:t xml:space="preserve">This engagement is subject to the standard terms of Algerian labor and professional service regulations as applicable in the</w:t>
      </w:r>
      <w:r>
        <w:t xml:space="preserve"> </w:t>
      </w:r>
      <w:r>
        <w:t xml:space="preserve">Algeria Algiers</w:t>
      </w:r>
      <w:r>
        <w:t xml:space="preserve"> </w:t>
      </w:r>
      <w:r>
        <w:t xml:space="preserve">region.</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assumes that the client will provide access to all necessary data repositories, computing infrastructure, and organizational stakeholders within the Algiers premises. Any delays in access provision will extend the project timeline proportionally without additional cost to the client. The</w:t>
      </w:r>
      <w:r>
        <w:t xml:space="preserve"> </w:t>
      </w:r>
      <w:r>
        <w:t xml:space="preserve">Data Scientist</w:t>
      </w:r>
      <w:r>
        <w:t xml:space="preserve"> </w:t>
      </w:r>
      <w:r>
        <w:t xml:space="preserve">will coordinate all on-site activities through the client's designated project manager in</w:t>
      </w:r>
      <w:r>
        <w:t xml:space="preserve"> </w:t>
      </w:r>
      <w:r>
        <w:t xml:space="preserve">Algeria Algiers</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financial provisions outlined for the</w:t>
      </w:r>
      <w:r>
        <w:t xml:space="preserve"> </w:t>
      </w:r>
      <w:r>
        <w:t xml:space="preserve">Data Scientist</w:t>
      </w:r>
      <w:r>
        <w:t xml:space="preserve"> </w:t>
      </w:r>
      <w:r>
        <w:t xml:space="preserve">engagement in</w:t>
      </w:r>
      <w:r>
        <w:t xml:space="preserve"> </w:t>
      </w:r>
      <w:r>
        <w:t xml:space="preserve">Algeria Algiers</w:t>
      </w:r>
      <w:r>
        <w:t xml:space="preserve">. This document serves as the foundational agreement for the commencement of professional services.</w:t>
      </w:r>
    </w:p>
    <w:p>
      <w:pPr>
        <w:pStyle w:val="BodyText"/>
      </w:pPr>
      <w:r>
        <w:t xml:space="preserve">Client Representative</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Data Analytics Solutions SARL</w:t>
      </w:r>
    </w:p>
    <w:p>
      <w:pPr>
        <w:pStyle w:val="BodyText"/>
      </w:pPr>
      <w:r>
        <w:t xml:space="preserve">Name: _________________________</w:t>
      </w:r>
      <w:r>
        <w:br/>
      </w:r>
      <w:r>
        <w:t xml:space="preserve">Title: _________________________</w:t>
      </w:r>
      <w:r>
        <w:br/>
      </w:r>
      <w:r>
        <w:t xml:space="preserve">Date: _________________________</w:t>
      </w:r>
    </w:p>
    <w:p>
      <w:pPr>
        <w:pStyle w:val="BodyText"/>
      </w:pPr>
      <w:r>
        <w:rPr>
          <w:bCs/>
          <w:b/>
        </w:rPr>
        <w:t xml:space="preserve">Data Analytics Solutions SARL</w:t>
      </w:r>
      <w:r>
        <w:t xml:space="preserve"> </w:t>
      </w:r>
      <w:r>
        <w:t xml:space="preserve">— 45, Boulevard Zighout Youcef, Algiers 16000, Algeria</w:t>
      </w:r>
    </w:p>
    <w:p>
      <w:pPr>
        <w:pStyle w:val="BodyText"/>
      </w:pPr>
      <w:r>
        <w:t xml:space="preserve">Email: contact@dataanalytics-dz.com | Tel: +213 (0) 21 00 00 00</w:t>
      </w:r>
    </w:p>
    <w:p>
      <w:pPr>
        <w:pStyle w:val="BodyText"/>
      </w:pPr>
      <w:r>
        <w:t xml:space="preserve">This Quotation Estimate document is confidential and intended solely for the named client. Unauthorized reproduction or distribution is prohibited under Algerian intellectual property law.</w:t>
      </w:r>
    </w:p>
    <w:p>
      <w:pPr>
        <w:pStyle w:val="BodyText"/>
      </w:pPr>
      <w:r>
        <w:t xml:space="preserve">Document QE-DS-2025-ALG-0047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Algeria Algiers</dc:title>
  <dc:creator/>
  <dc:language>en</dc:language>
  <cp:keywords/>
  <dcterms:created xsi:type="dcterms:W3CDTF">2026-10-10T00:32:16Z</dcterms:created>
  <dcterms:modified xsi:type="dcterms:W3CDTF">2026-10-10T00:32:16Z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