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Prepared for Clients in Australia Melbourne</w:t>
      </w:r>
    </w:p>
    <w:bookmarkEnd w:id="20"/>
    <w:p>
      <w:pPr>
        <w:pStyle w:val="BodyText"/>
      </w:pPr>
      <w:r>
        <w:rPr>
          <w:bCs/>
          <w:b/>
        </w:rPr>
        <w:t xml:space="preserve">Quotation Estimate No.:</w:t>
      </w:r>
      <w:r>
        <w:t xml:space="preserve"> </w:t>
      </w:r>
      <w:r>
        <w:t xml:space="preserve">QTE-2025-MEL-0472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Apex Analytics Solutions Pty Ltd</w:t>
      </w:r>
      <w:r>
        <w:br/>
      </w:r>
      <w:r>
        <w:rPr>
          <w:bCs/>
          <w:b/>
        </w:rPr>
        <w:t xml:space="preserve">ABN:</w:t>
      </w:r>
      <w:r>
        <w:t xml:space="preserve"> </w:t>
      </w:r>
      <w:r>
        <w:t xml:space="preserve">48 123 456 789</w:t>
      </w:r>
      <w:r>
        <w:br/>
      </w:r>
      <w:r>
        <w:rPr>
          <w:bCs/>
          <w:b/>
        </w:rPr>
        <w:t xml:space="preserve">Location:</w:t>
      </w:r>
      <w:r>
        <w:t xml:space="preserve"> </w:t>
      </w:r>
      <w:r>
        <w:t xml:space="preserve">Level 12, 333 Collins Street, Melbourne VIC 3000, Australia</w:t>
      </w:r>
    </w:p>
    <w:p>
      <w:pPr>
        <w:pStyle w:val="BodyText"/>
      </w:pPr>
      <w:r>
        <w:rPr>
          <w:bCs/>
          <w:b/>
        </w:rPr>
        <w:t xml:space="preserve">Prepared For:</w:t>
      </w:r>
      <w:r>
        <w:t xml:space="preserve"> </w:t>
      </w:r>
      <w:r>
        <w:t xml:space="preserve">[Client Name / Organisation]</w:t>
      </w:r>
      <w:r>
        <w:br/>
      </w:r>
      <w:r>
        <w:rPr>
          <w:bCs/>
          <w:b/>
        </w:rPr>
        <w:t xml:space="preserve">Client Address:</w:t>
      </w:r>
      <w:r>
        <w:t xml:space="preserve"> </w:t>
      </w:r>
      <w:r>
        <w:t xml:space="preserve">[Street, Suburb, VIC, Australia Melbourne]</w:t>
      </w:r>
      <w:r>
        <w:br/>
      </w:r>
      <w:r>
        <w:rPr>
          <w:bCs/>
          <w:b/>
        </w:rPr>
        <w:t xml:space="preserve">Contact:</w:t>
      </w:r>
      <w:r>
        <w:t xml:space="preserve"> </w:t>
      </w:r>
      <w:r>
        <w:t xml:space="preserve">[Email / Phone]</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has been prepared to provide a comprehensive and transparent cost breakdown for the engagement of a senior</w:t>
      </w:r>
      <w:r>
        <w:t xml:space="preserve"> </w:t>
      </w:r>
      <w:r>
        <w:rPr>
          <w:bCs/>
          <w:b/>
        </w:rPr>
        <w:t xml:space="preserve">Data Scientist</w:t>
      </w:r>
      <w:r>
        <w:t xml:space="preserve"> </w:t>
      </w:r>
      <w:r>
        <w:t xml:space="preserve">to support your organisation's analytics and machine learning initiatives. This document is specifically tailored for clients operating within</w:t>
      </w:r>
      <w:r>
        <w:t xml:space="preserve"> </w:t>
      </w:r>
      <w:r>
        <w:rPr>
          <w:bCs/>
          <w:b/>
        </w:rPr>
        <w:t xml:space="preserve">Australia Melbourne</w:t>
      </w:r>
      <w:r>
        <w:t xml:space="preserve"> </w:t>
      </w:r>
      <w:r>
        <w:t xml:space="preserve">and its surrounding metropolitan regions, ensuring that all rates, compliance requirements, and service delivery terms align with the local Victorian and Australian regulatory framework.</w:t>
      </w:r>
    </w:p>
    <w:p>
      <w:pPr>
        <w:pStyle w:val="BodyText"/>
      </w:pPr>
      <w:r>
        <w:t xml:space="preserve">The</w:t>
      </w:r>
      <w:r>
        <w:t xml:space="preserve"> </w:t>
      </w:r>
      <w:r>
        <w:rPr>
          <w:bCs/>
          <w:b/>
        </w:rPr>
        <w:t xml:space="preserve">Data Scientist</w:t>
      </w:r>
      <w:r>
        <w:t xml:space="preserve"> </w:t>
      </w:r>
      <w:r>
        <w:t xml:space="preserve">engagement outlined in this</w:t>
      </w:r>
      <w:r>
        <w:t xml:space="preserve"> </w:t>
      </w:r>
      <w:r>
        <w:rPr>
          <w:bCs/>
          <w:b/>
        </w:rPr>
        <w:t xml:space="preserve">Quotation Estimate</w:t>
      </w:r>
      <w:r>
        <w:t xml:space="preserve"> </w:t>
      </w:r>
      <w:r>
        <w:t xml:space="preserve">is designed to deliver end-to-end data solutions, including data ingestion, exploratory analysis, predictive modelling, and deployment of machine learning pipelines. All services will be delivered in accordance with Australian Privacy Act 1988 obligations and relevant data governance standards applicable in</w:t>
      </w:r>
      <w:r>
        <w:t xml:space="preserve"> </w:t>
      </w:r>
      <w:r>
        <w:rPr>
          <w:bCs/>
          <w:b/>
        </w:rPr>
        <w:t xml:space="preserve">Australia Melbourne</w:t>
      </w:r>
      <w:r>
        <w:t xml:space="preserve">.</w:t>
      </w:r>
    </w:p>
    <w:bookmarkEnd w:id="21"/>
    <w:bookmarkStart w:id="22" w:name="scope-of-work-data-scientist-engagement"/>
    <w:p>
      <w:pPr>
        <w:pStyle w:val="Heading2"/>
      </w:pPr>
      <w:r>
        <w:t xml:space="preserve">2. Scope of Work – Data Scientist Engagement</w:t>
      </w:r>
    </w:p>
    <w:p>
      <w:pPr>
        <w:pStyle w:val="FirstParagraph"/>
      </w:pPr>
      <w:r>
        <w:t xml:space="preserve">The following scope defines the deliverables and responsibilities of the</w:t>
      </w:r>
      <w:r>
        <w:t xml:space="preserve"> </w:t>
      </w:r>
      <w:r>
        <w:rPr>
          <w:bCs/>
          <w:b/>
        </w:rPr>
        <w:t xml:space="preserve">Data Scientist</w:t>
      </w:r>
      <w:r>
        <w:t xml:space="preserve"> </w:t>
      </w:r>
      <w:r>
        <w:t xml:space="preserve">under this</w:t>
      </w:r>
      <w:r>
        <w:t xml:space="preserve"> </w:t>
      </w:r>
      <w:r>
        <w:rPr>
          <w:bCs/>
          <w:b/>
        </w:rP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Initial Discovery &amp; Data Audit – Assessment of existing data infrastructure, data quality review, and stakeholder interviews conducted on-site in Australia Melbourne.</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$14,800.00</w:t>
            </w:r>
          </w:p>
        </w:tc>
      </w:tr>
      <w:tr>
        <w:tc>
          <w:tcPr/>
          <w:p>
            <w:pPr>
              <w:pStyle w:val="Compact"/>
              <w:jc w:val="left"/>
            </w:pPr>
            <w:r>
              <w:t xml:space="preserve">2</w:t>
            </w:r>
          </w:p>
        </w:tc>
        <w:tc>
          <w:tcPr/>
          <w:p>
            <w:pPr>
              <w:pStyle w:val="Compact"/>
              <w:jc w:val="left"/>
            </w:pPr>
            <w:r>
              <w:t xml:space="preserve">Data Pipeline Development – Design and implementation of ETL/ELT pipelines using Python, Apache Spark, and cloud-native tools (AWS/Azure) hosted in Australian data centres.</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$29,600.00</w:t>
            </w:r>
          </w:p>
        </w:tc>
      </w:tr>
      <w:tr>
        <w:tc>
          <w:tcPr/>
          <w:p>
            <w:pPr>
              <w:pStyle w:val="Compact"/>
              <w:jc w:val="left"/>
            </w:pPr>
            <w:r>
              <w:t xml:space="preserve">3</w:t>
            </w:r>
          </w:p>
        </w:tc>
        <w:tc>
          <w:tcPr/>
          <w:p>
            <w:pPr>
              <w:pStyle w:val="Compact"/>
              <w:jc w:val="left"/>
            </w:pPr>
            <w:r>
              <w:t xml:space="preserve">Predictive Modelling &amp; Machine Learning – Development, training, and validation of ML models (regression, classification, NLP) tailored to the client's business objectives.</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$44,400.00</w:t>
            </w:r>
          </w:p>
        </w:tc>
      </w:tr>
      <w:tr>
        <w:tc>
          <w:tcPr/>
          <w:p>
            <w:pPr>
              <w:pStyle w:val="Compact"/>
              <w:jc w:val="left"/>
            </w:pPr>
            <w:r>
              <w:t xml:space="preserve">4</w:t>
            </w:r>
          </w:p>
        </w:tc>
        <w:tc>
          <w:tcPr/>
          <w:p>
            <w:pPr>
              <w:pStyle w:val="Compact"/>
              <w:jc w:val="left"/>
            </w:pPr>
            <w:r>
              <w:t xml:space="preserve">Dashboard &amp; Reporting – Creation of interactive visual analytics dashboards (Power BI / Tableau) with automated reporting schedules.</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$22,200.00</w:t>
            </w:r>
          </w:p>
        </w:tc>
      </w:tr>
      <w:tr>
        <w:tc>
          <w:tcPr/>
          <w:p>
            <w:pPr>
              <w:pStyle w:val="Compact"/>
              <w:jc w:val="left"/>
            </w:pPr>
            <w:r>
              <w:t xml:space="preserve">5</w:t>
            </w:r>
          </w:p>
        </w:tc>
        <w:tc>
          <w:tcPr/>
          <w:p>
            <w:pPr>
              <w:pStyle w:val="Compact"/>
              <w:jc w:val="left"/>
            </w:pPr>
            <w:r>
              <w:t xml:space="preserve">Model Deployment &amp; MLOps – Containerisation, CI/CD integration, and production deployment of the Data Scientist's models with monitoring and drift detection.</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$22,200.00</w:t>
            </w:r>
          </w:p>
        </w:tc>
      </w:tr>
      <w:tr>
        <w:tc>
          <w:tcPr/>
          <w:p>
            <w:pPr>
              <w:pStyle w:val="Compact"/>
              <w:jc w:val="left"/>
            </w:pPr>
            <w:r>
              <w:t xml:space="preserve">6</w:t>
            </w:r>
          </w:p>
        </w:tc>
        <w:tc>
          <w:tcPr/>
          <w:p>
            <w:pPr>
              <w:pStyle w:val="Compact"/>
              <w:jc w:val="left"/>
            </w:pPr>
            <w:r>
              <w:t xml:space="preserve">Knowledge Transfer &amp; Training – On-site workshops in Australia Melbourne to upskill the client's internal team on the Data Scientist's methodologies, tools, and codebase.</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$9,250.00</w:t>
            </w:r>
          </w:p>
        </w:tc>
      </w:tr>
      <w:tr>
        <w:tc>
          <w:tcPr/>
          <w:p>
            <w:pPr>
              <w:pStyle w:val="Compact"/>
              <w:jc w:val="left"/>
            </w:pPr>
            <w:r>
              <w:t xml:space="preserve">7</w:t>
            </w:r>
          </w:p>
        </w:tc>
        <w:tc>
          <w:tcPr/>
          <w:p>
            <w:pPr>
              <w:pStyle w:val="Compact"/>
              <w:jc w:val="left"/>
            </w:pPr>
            <w:r>
              <w:t xml:space="preserve">Ongoing Support &amp; Maintenance (Monthly Retainer) – Post-delivery support, model retraining, and performance tuning for the Data Scientist's deployed solutions.</w:t>
            </w:r>
          </w:p>
        </w:tc>
        <w:tc>
          <w:tcPr/>
          <w:p>
            <w:pPr>
              <w:pStyle w:val="Compact"/>
              <w:jc w:val="left"/>
            </w:pPr>
            <w:r>
              <w:t xml:space="preserve">12 months</w:t>
            </w:r>
          </w:p>
        </w:tc>
        <w:tc>
          <w:tcPr/>
          <w:p>
            <w:pPr>
              <w:pStyle w:val="Compact"/>
              <w:jc w:val="left"/>
            </w:pPr>
            <w:r>
              <w:t xml:space="preserve">$6,500 / month</w:t>
            </w:r>
          </w:p>
        </w:tc>
        <w:tc>
          <w:tcPr/>
          <w:p>
            <w:pPr>
              <w:pStyle w:val="Compact"/>
              <w:jc w:val="left"/>
            </w:pPr>
            <w:r>
              <w:t xml:space="preserve">$78,000.00</w:t>
            </w:r>
          </w:p>
        </w:tc>
      </w:tr>
      <w:tr>
        <w:tc>
          <w:tcPr>
            <w:gridSpan w:val="4"/>
          </w:tcPr>
          <w:p>
            <w:pPr>
              <w:pStyle w:val="Compact"/>
              <w:jc w:val="left"/>
            </w:pPr>
            <w:r>
              <w:t xml:space="preserve">TOTAL ESTIMATED COST (Inclusive of GST @ 10%)</w:t>
            </w:r>
          </w:p>
        </w:tc>
        <w:tc>
          <w:tcPr/>
          <w:p>
            <w:pPr>
              <w:pStyle w:val="Compact"/>
              <w:jc w:val="left"/>
            </w:pPr>
            <w:r>
              <w:t xml:space="preserve">$230,450.00</w:t>
            </w:r>
          </w:p>
        </w:tc>
      </w:tr>
    </w:tbl>
    <w:bookmarkEnd w:id="22"/>
    <w:bookmarkStart w:id="23" w:name="data-scientist-qualifications-profile"/>
    <w:p>
      <w:pPr>
        <w:pStyle w:val="Heading2"/>
      </w:pPr>
      <w:r>
        <w:t xml:space="preserve">3. Data Scientist Qualifications &amp; Profile</w:t>
      </w:r>
    </w:p>
    <w:p>
      <w:pPr>
        <w:pStyle w:val="FirstParagraph"/>
      </w:pPr>
      <w:r>
        <w:t xml:space="preserve">The</w:t>
      </w:r>
      <w:r>
        <w:t xml:space="preserve"> </w:t>
      </w:r>
      <w:r>
        <w:rPr>
          <w:bCs/>
          <w:b/>
        </w:rPr>
        <w:t xml:space="preserve">Data Scientist</w:t>
      </w:r>
      <w:r>
        <w:t xml:space="preserve"> </w:t>
      </w:r>
      <w:r>
        <w:t xml:space="preserve">assigned to this engagement will hold a minimum of a Master's degree in Data Science, Statistics, Computer Science, or a related quantitative discipline. The candidate will possess a minimum of seven (7) years of professional experience in data analytics, machine learning, and statistical modelling. The Data Scientist will be a resident of Australia Melbourne, ensuring local availability for on-site collaboration, compliance with Victorian employment standards, and familiarity with the Australian business landscape.</w:t>
      </w:r>
    </w:p>
    <w:p>
      <w:pPr>
        <w:pStyle w:val="BodyText"/>
      </w:pPr>
      <w:r>
        <w:t xml:space="preserve">Key technical competencies of the Data Scientist include but are not limited to: Python (Pandas, NumPy, Scikit-learn, TensorFlow, PyTorch), SQL, R, Apache Spark, Hadoop, cloud platforms (AWS SageMaker, Azure ML), Docker, Kubernetes, Git, and data visualisation tools. The Data Scientist will also demonstrate strong communication skills to present findings to non-technical stakeholders in Australia Melbourne.</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4.1 Validity:</w:t>
      </w:r>
      <w:r>
        <w:t xml:space="preserve"> </w:t>
      </w:r>
      <w:r>
        <w:t xml:space="preserve">This Quotation Estimate is valid for thirty (30) calendar days from the date of issue. After this period, rates may be subject to revision based on market conditions in Australia Melbourne.</w:t>
      </w:r>
    </w:p>
    <w:p>
      <w:pPr>
        <w:numPr>
          <w:ilvl w:val="0"/>
          <w:numId w:val="1001"/>
        </w:numPr>
        <w:pStyle w:val="Compact"/>
      </w:pPr>
      <w:r>
        <w:rPr>
          <w:bCs/>
          <w:b/>
        </w:rPr>
        <w:t xml:space="preserve">4.2 Payment Terms:</w:t>
      </w:r>
      <w:r>
        <w:t xml:space="preserve"> </w:t>
      </w:r>
      <w:r>
        <w:t xml:space="preserve">Invoices will be issued monthly in arrears. Payment is due within fourteen (14) days of invoice date via bank transfer to the account details provided. Late payments will incur interest at the rate prescribed under the Australian Consumer Law.</w:t>
      </w:r>
    </w:p>
    <w:p>
      <w:pPr>
        <w:numPr>
          <w:ilvl w:val="0"/>
          <w:numId w:val="1001"/>
        </w:numPr>
        <w:pStyle w:val="Compact"/>
      </w:pPr>
      <w:r>
        <w:rPr>
          <w:bCs/>
          <w:b/>
        </w:rPr>
        <w:t xml:space="preserve">4.3 GST:</w:t>
      </w:r>
      <w:r>
        <w:t xml:space="preserve"> </w:t>
      </w:r>
      <w:r>
        <w:t xml:space="preserve">All amounts stated in this Quotation Estimate are inclusive of Goods and Services Tax (GST) at the current Australian rate of 10%, as applicable to services rendered in Australia Melbourne.</w:t>
      </w:r>
    </w:p>
    <w:p>
      <w:pPr>
        <w:numPr>
          <w:ilvl w:val="0"/>
          <w:numId w:val="1001"/>
        </w:numPr>
        <w:pStyle w:val="Compact"/>
      </w:pPr>
      <w:r>
        <w:rPr>
          <w:bCs/>
          <w:b/>
        </w:rPr>
        <w:t xml:space="preserve">4.4 Intellectual Property:</w:t>
      </w:r>
      <w:r>
        <w:t xml:space="preserve"> </w:t>
      </w:r>
      <w:r>
        <w:t xml:space="preserve">Upon full payment, all code, models, documentation, and deliverables produced by the Data Scientist shall become the sole property of the client. Apex Analytics Solutions Pty Ltd retains the right to reference the engagement in portfolio materials, subject to the client's confidentiality requirements.</w:t>
      </w:r>
    </w:p>
    <w:p>
      <w:pPr>
        <w:numPr>
          <w:ilvl w:val="0"/>
          <w:numId w:val="1001"/>
        </w:numPr>
        <w:pStyle w:val="Compact"/>
      </w:pPr>
      <w:r>
        <w:rPr>
          <w:bCs/>
          <w:b/>
        </w:rPr>
        <w:t xml:space="preserve">4.5 Confidentiality:</w:t>
      </w:r>
      <w:r>
        <w:t xml:space="preserve"> </w:t>
      </w:r>
      <w:r>
        <w:t xml:space="preserve">The Data Scientist and Apex Analytics Solutions Pty Ltd shall adhere to strict confidentiality obligations in accordance with the Australian Privacy Act 1988 and any Non-Disclosure Agreement (NDA) executed prior to commencement.</w:t>
      </w:r>
    </w:p>
    <w:p>
      <w:pPr>
        <w:numPr>
          <w:ilvl w:val="0"/>
          <w:numId w:val="1001"/>
        </w:numPr>
        <w:pStyle w:val="Compact"/>
      </w:pPr>
      <w:r>
        <w:rPr>
          <w:bCs/>
          <w:b/>
        </w:rPr>
        <w:t xml:space="preserve">4.6 Change Orders:</w:t>
      </w:r>
      <w:r>
        <w:t xml:space="preserve"> </w:t>
      </w:r>
      <w:r>
        <w:t xml:space="preserve">Any scope changes beyond the original Quotation Estimate will be documented in a formal Change Order, signed by both parties, with an adjusted cost estimate prior to implementation.</w:t>
      </w:r>
    </w:p>
    <w:p>
      <w:pPr>
        <w:numPr>
          <w:ilvl w:val="0"/>
          <w:numId w:val="1001"/>
        </w:numPr>
        <w:pStyle w:val="Compact"/>
      </w:pPr>
      <w:r>
        <w:rPr>
          <w:bCs/>
          <w:b/>
        </w:rPr>
        <w:t xml:space="preserve">4.7 Termination:</w:t>
      </w:r>
      <w:r>
        <w:t xml:space="preserve"> </w:t>
      </w:r>
      <w:r>
        <w:t xml:space="preserve">Either party may terminate this engagement with thirty (30) days' written notice. In the event of early termination, the client shall be invoiced for all services rendered up to the termination date.</w:t>
      </w:r>
    </w:p>
    <w:p>
      <w:pPr>
        <w:numPr>
          <w:ilvl w:val="0"/>
          <w:numId w:val="1001"/>
        </w:numPr>
        <w:pStyle w:val="Compact"/>
      </w:pPr>
      <w:r>
        <w:rPr>
          <w:bCs/>
          <w:b/>
        </w:rPr>
        <w:t xml:space="preserve">4.8 Governing Law:</w:t>
      </w:r>
      <w:r>
        <w:t xml:space="preserve"> </w:t>
      </w:r>
      <w:r>
        <w:t xml:space="preserve">This Quotation Estimate and any resulting contract shall be governed by and construed in accordance with the laws of the State of Victoria, Australia Melbourne, and the Commonwealth of Australia.</w:t>
      </w:r>
    </w:p>
    <w:p>
      <w:pPr>
        <w:numPr>
          <w:ilvl w:val="0"/>
          <w:numId w:val="1001"/>
        </w:numPr>
        <w:pStyle w:val="Compact"/>
      </w:pPr>
      <w:r>
        <w:rPr>
          <w:bCs/>
          <w:b/>
        </w:rPr>
        <w:t xml:space="preserve">4.9 Insurance:</w:t>
      </w:r>
      <w:r>
        <w:t xml:space="preserve"> </w:t>
      </w:r>
      <w:r>
        <w:t xml:space="preserve">Apex Analytics Solutions Pty Ltd maintains Professional Indemnity Insurance of no less than AUD $10,000,000 and Public Liability Insurance of no less than AUD $20,000,000, as is standard for professional services firms operating in Australia Melbourne.</w:t>
      </w:r>
    </w:p>
    <w:bookmarkEnd w:id="24"/>
    <w:bookmarkStart w:id="25" w:name="acceptance"/>
    <w:p>
      <w:pPr>
        <w:pStyle w:val="Heading2"/>
      </w:pPr>
      <w:r>
        <w:t xml:space="preserve">5. Acceptance</w:t>
      </w:r>
    </w:p>
    <w:p>
      <w:pPr>
        <w:pStyle w:val="FirstParagraph"/>
      </w:pPr>
      <w:r>
        <w:t xml:space="preserve">By signing below, the client acknowledges and accepts the terms, conditions, rates, and scope of work as outlined in this</w:t>
      </w:r>
      <w:r>
        <w:t xml:space="preserve"> </w:t>
      </w:r>
      <w:r>
        <w:rPr>
          <w:bCs/>
          <w:b/>
        </w:rPr>
        <w:t xml:space="preserve">Quotation Estimate</w:t>
      </w:r>
      <w:r>
        <w:t xml:space="preserve"> </w:t>
      </w:r>
      <w:r>
        <w:t xml:space="preserve">for the engagement of a</w:t>
      </w:r>
      <w:r>
        <w:t xml:space="preserve"> </w:t>
      </w:r>
      <w:r>
        <w:rPr>
          <w:bCs/>
          <w:b/>
        </w:rPr>
        <w:t xml:space="preserve">Data Scientist</w:t>
      </w:r>
      <w:r>
        <w:t xml:space="preserve"> </w:t>
      </w:r>
      <w:r>
        <w:t xml:space="preserve">to be delivered in</w:t>
      </w:r>
      <w:r>
        <w:t xml:space="preserve"> </w:t>
      </w:r>
      <w:r>
        <w:rPr>
          <w:bCs/>
          <w:b/>
        </w:rPr>
        <w:t xml:space="preserve">Australia Melbourne</w:t>
      </w:r>
      <w:r>
        <w:t xml:space="preserve">. This acceptance constitutes a binding agreement between the parties.</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Apex Analytics Solutions Pty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Apex Analytics Solutions Pty Ltd | ABN 48 123 456 789 | Level 12, 333 Collins Street, Melbourne VIC 3000, Australia Melbourne</w:t>
      </w:r>
    </w:p>
    <w:p>
      <w:pPr>
        <w:pStyle w:val="BodyText"/>
      </w:pPr>
      <w:r>
        <w:t xml:space="preserve">Email: enquiries@apexanalytics.com.au | Phone: +61 3 9000 0000</w:t>
      </w:r>
    </w:p>
    <w:p>
      <w:pPr>
        <w:pStyle w:val="BodyText"/>
      </w:pPr>
      <w:r>
        <w:t xml:space="preserve">This Quotation Estimate is confidential and intended solely for the named client. Unauthorised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Australia Melbourne</dc:title>
  <dc:creator/>
  <dc:language>en</dc:language>
  <cp:keywords/>
  <dcterms:created xsi:type="dcterms:W3CDTF">2026-10-10T06:15:07Z</dcterms:created>
  <dcterms:modified xsi:type="dcterms:W3CDTF">2026-10-10T06:15:07Z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