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Data Scientist Services — Australia Sydney</w:t>
      </w:r>
    </w:p>
    <w:p>
      <w:pPr>
        <w:pStyle w:val="BodyText"/>
      </w:pPr>
      <w:r>
        <w:t xml:space="preserve">Ref: QE-DS-2025-0472 | Issued: 12 June 2025 | Valid Until: 12 July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Apex Analytics Solutions Pty Ltd</w:t>
            </w:r>
            <w:r>
              <w:br/>
            </w:r>
            <w:r>
              <w:t xml:space="preserve">Level 14, 200 George Street, Sydney NSW 2000, Australia</w:t>
            </w:r>
          </w:p>
        </w:tc>
      </w:tr>
      <w:tr>
        <w:tc>
          <w:tcPr/>
          <w:p>
            <w:pPr>
              <w:pStyle w:val="Compact"/>
              <w:jc w:val="left"/>
            </w:pPr>
            <w:r>
              <w:t xml:space="preserve">Prepared For</w:t>
            </w:r>
          </w:p>
        </w:tc>
        <w:tc>
          <w:tcPr/>
          <w:p>
            <w:pPr>
              <w:pStyle w:val="Compact"/>
              <w:jc w:val="left"/>
            </w:pPr>
            <w:r>
              <w:t xml:space="preserve">Client Organisation (Name to be confirmed)</w:t>
            </w:r>
            <w:r>
              <w:br/>
            </w:r>
            <w:r>
              <w:t xml:space="preserve">Address: Australia Sydney, NSW</w:t>
            </w:r>
          </w:p>
        </w:tc>
      </w:tr>
      <w:tr>
        <w:tc>
          <w:tcPr/>
          <w:p>
            <w:pPr>
              <w:pStyle w:val="Compact"/>
              <w:jc w:val="left"/>
            </w:pPr>
            <w:r>
              <w:t xml:space="preserve">Quotation Estimate No.</w:t>
            </w:r>
          </w:p>
        </w:tc>
        <w:tc>
          <w:tcPr/>
          <w:p>
            <w:pPr>
              <w:pStyle w:val="Compact"/>
              <w:jc w:val="left"/>
            </w:pPr>
            <w:r>
              <w:t xml:space="preserve">QE-DS-2025-0472</w:t>
            </w:r>
          </w:p>
        </w:tc>
      </w:tr>
      <w:tr>
        <w:tc>
          <w:tcPr/>
          <w:p>
            <w:pPr>
              <w:pStyle w:val="Compact"/>
              <w:jc w:val="left"/>
            </w:pPr>
            <w:r>
              <w:t xml:space="preserve">Engagement Type</w:t>
            </w:r>
          </w:p>
        </w:tc>
        <w:tc>
          <w:tcPr/>
          <w:p>
            <w:pPr>
              <w:pStyle w:val="Compact"/>
              <w:jc w:val="left"/>
            </w:pPr>
            <w:r>
              <w:t xml:space="preserve">Contractual Data Scientist Consultancy</w:t>
            </w:r>
          </w:p>
        </w:tc>
      </w:tr>
      <w:tr>
        <w:tc>
          <w:tcPr/>
          <w:p>
            <w:pPr>
              <w:pStyle w:val="Compact"/>
              <w:jc w:val="left"/>
            </w:pPr>
            <w:r>
              <w:t xml:space="preserve">Proposed Duration</w:t>
            </w:r>
          </w:p>
        </w:tc>
        <w:tc>
          <w:tcPr/>
          <w:p>
            <w:pPr>
              <w:pStyle w:val="Compact"/>
              <w:jc w:val="left"/>
            </w:pPr>
            <w:r>
              <w:t xml:space="preserve">12 Months (with option to extend)</w:t>
            </w:r>
          </w:p>
        </w:tc>
      </w:tr>
      <w:tr>
        <w:tc>
          <w:tcPr/>
          <w:p>
            <w:pPr>
              <w:pStyle w:val="Compact"/>
              <w:jc w:val="left"/>
            </w:pPr>
            <w:r>
              <w:t xml:space="preserve">Currency</w:t>
            </w:r>
          </w:p>
        </w:tc>
        <w:tc>
          <w:tcPr/>
          <w:p>
            <w:pPr>
              <w:pStyle w:val="Compact"/>
              <w:jc w:val="left"/>
            </w:pPr>
            <w:r>
              <w:t xml:space="preserve">Australian Dollars (AUD)</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Apex Analytics Solutions Pty Ltd to formally outline the scope, deliverables, and associated costs for the engagement of a senior Data Scientist to support the client's analytics and machine learning initiatives. This document serves as a binding proposal for the Data Scientist role and is specifically tailored to the operational, regulatory, and market conditions prevailing in Australia Sydney. All rates, terms, and conditions contained within this Quotation Estimate are structured in accordance with Australian employment and contracting legislation, including the Fair Work Act 2009 and relevant New South Wales state regulations applicable to professionals operating in the Australia Sydney metropolitan area.</w:t>
      </w:r>
    </w:p>
    <w:bookmarkEnd w:id="21"/>
    <w:bookmarkStart w:id="22" w:name="scope-of-work-data-scientist-role"/>
    <w:p>
      <w:pPr>
        <w:pStyle w:val="Heading2"/>
      </w:pPr>
      <w:r>
        <w:t xml:space="preserve">2. Scope of Work — Data Scientist Role</w:t>
      </w:r>
    </w:p>
    <w:p>
      <w:pPr>
        <w:pStyle w:val="FirstParagraph"/>
      </w:pPr>
      <w:r>
        <w:t xml:space="preserve">The Data Scientist engaged under this Quotation Estimate will be responsible for the following core activities:</w:t>
      </w:r>
    </w:p>
    <w:p>
      <w:pPr>
        <w:pStyle w:val="BodyText"/>
      </w:pPr>
      <w:r>
        <w:rPr>
          <w:bCs/>
          <w:b/>
        </w:rPr>
        <w:t xml:space="preserve">2.1 Data Engineering &amp; Pipeline Development:</w:t>
      </w:r>
      <w:r>
        <w:t xml:space="preserve"> </w:t>
      </w:r>
      <w:r>
        <w:t xml:space="preserve">Design, build, and maintain scalable data pipelines using Python, SQL, and cloud-native platforms (AWS, Azure, or GCP) to ensure the Data Scientist has reliable access to structured and unstructured data sources across the client's enterprise infrastructure.</w:t>
      </w:r>
    </w:p>
    <w:p>
      <w:pPr>
        <w:pStyle w:val="BodyText"/>
      </w:pPr>
      <w:r>
        <w:rPr>
          <w:bCs/>
          <w:b/>
        </w:rPr>
        <w:t xml:space="preserve">2.2 Predictive Modelling &amp; Machine Learning:</w:t>
      </w:r>
      <w:r>
        <w:t xml:space="preserve"> </w:t>
      </w:r>
      <w:r>
        <w:t xml:space="preserve">Develop, train, validate, and deploy machine learning models for forecasting, classification, anomaly detection, and natural language processing tasks. The Data Scientist will apply state-of-the-art algorithms including gradient boosting, deep learning architectures, and ensemble methods to solve complex business problems.</w:t>
      </w:r>
    </w:p>
    <w:p>
      <w:pPr>
        <w:pStyle w:val="BodyText"/>
      </w:pPr>
      <w:r>
        <w:rPr>
          <w:bCs/>
          <w:b/>
        </w:rPr>
        <w:t xml:space="preserve">2.3 Statistical Analysis &amp; Reporting:</w:t>
      </w:r>
      <w:r>
        <w:t xml:space="preserve"> </w:t>
      </w:r>
      <w:r>
        <w:t xml:space="preserve">Conduct rigorous statistical analyses, A/B testing, and hypothesis-driven experiments. The Data Scientist will produce executive-level dashboards and reports using tools such as Tableau, Power BI, or custom Python visualisation libraries to communicate insights to stakeholders in Australia Sydney.</w:t>
      </w:r>
    </w:p>
    <w:p>
      <w:pPr>
        <w:pStyle w:val="BodyText"/>
      </w:pPr>
      <w:r>
        <w:rPr>
          <w:bCs/>
          <w:b/>
        </w:rPr>
        <w:t xml:space="preserve">2.4 MLOps &amp; Model Deployment:</w:t>
      </w:r>
      <w:r>
        <w:t xml:space="preserve"> </w:t>
      </w:r>
      <w:r>
        <w:t xml:space="preserve">Implement model monitoring, retraining schedules, and CI/CD pipelines for machine learning systems. The Data Scientist will ensure all deployed models meet the performance, compliance, and ethical standards required by Australian data protection frameworks, including the Privacy Act 1988 (Cth) and the Australian Privacy Principles.</w:t>
      </w:r>
    </w:p>
    <w:p>
      <w:pPr>
        <w:pStyle w:val="BodyText"/>
      </w:pPr>
      <w:r>
        <w:rPr>
          <w:bCs/>
          <w:b/>
        </w:rPr>
        <w:t xml:space="preserve">2.5 Stakeholder Collaboration:</w:t>
      </w:r>
      <w:r>
        <w:t xml:space="preserve"> </w:t>
      </w:r>
      <w:r>
        <w:t xml:space="preserve">Work closely with cross-functional teams including product managers, engineering leads, and business analysts. The Data Scientist will participate in agile sprints, present findings to senior leadership, and provide strategic recommendations aligned with the client's long-term data strategy in the Australia Sydney market.</w:t>
      </w:r>
    </w:p>
    <w:bookmarkEnd w:id="22"/>
    <w:bookmarkStart w:id="23" w:name="rate-structure-financial-summary"/>
    <w:p>
      <w:pPr>
        <w:pStyle w:val="Heading2"/>
      </w:pPr>
      <w:r>
        <w:t xml:space="preserve">3. Rate Structure &amp; Financial Summary</w:t>
      </w:r>
    </w:p>
    <w:p>
      <w:pPr>
        <w:pStyle w:val="FirstParagraph"/>
      </w:pPr>
      <w:r>
        <w:t xml:space="preserve">The following Quotation Estimate outlines the professional fees for the Data Scientist engagement. All amounts are expressed in Australian Dollars (AUD) and are exclusive of Goods and Services Tax (GST) at the current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(AUD)</w:t>
            </w:r>
          </w:p>
        </w:tc>
        <w:tc>
          <w:tcPr/>
          <w:p>
            <w:pPr>
              <w:pStyle w:val="Compact"/>
              <w:jc w:val="left"/>
            </w:pPr>
            <w:r>
              <w:t xml:space="preserve">Duration</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Senior Data Scientist — Monthly Retainer (38 hrs/week)</w:t>
            </w:r>
          </w:p>
        </w:tc>
        <w:tc>
          <w:tcPr/>
          <w:p>
            <w:pPr>
              <w:pStyle w:val="Compact"/>
              <w:jc w:val="left"/>
            </w:pPr>
            <w:r>
              <w:t xml:space="preserve">$14,500 / month</w:t>
            </w:r>
          </w:p>
        </w:tc>
        <w:tc>
          <w:tcPr/>
          <w:p>
            <w:pPr>
              <w:pStyle w:val="Compact"/>
              <w:jc w:val="left"/>
            </w:pPr>
            <w:r>
              <w:t xml:space="preserve">12 months</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Initial Project Onboarding &amp; Discovery Workshop</w:t>
            </w:r>
          </w:p>
        </w:tc>
        <w:tc>
          <w:tcPr/>
          <w:p>
            <w:pPr>
              <w:pStyle w:val="Compact"/>
              <w:jc w:val="left"/>
            </w:pPr>
            <w:r>
              <w:t xml:space="preserve">$3,200 (one-time)</w:t>
            </w:r>
          </w:p>
        </w:tc>
        <w:tc>
          <w:tcPr/>
          <w:p>
            <w:pPr>
              <w:pStyle w:val="Compact"/>
              <w:jc w:val="left"/>
            </w:pPr>
            <w:r>
              <w:t xml:space="preserve">1 week</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Cloud Infrastructure &amp; Tooling Setup (AWS/Azure)</w:t>
            </w:r>
          </w:p>
        </w:tc>
        <w:tc>
          <w:tcPr/>
          <w:p>
            <w:pPr>
              <w:pStyle w:val="Compact"/>
              <w:jc w:val="left"/>
            </w:pPr>
            <w:r>
              <w:t xml:space="preserve">$2,800 (one-time)</w:t>
            </w:r>
          </w:p>
        </w:tc>
        <w:tc>
          <w:tcPr/>
          <w:p>
            <w:pPr>
              <w:pStyle w:val="Compact"/>
              <w:jc w:val="left"/>
            </w:pPr>
            <w:r>
              <w:t xml:space="preserve">2 weeks</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Quarterly Strategy Review &amp; Roadmap Planning</w:t>
            </w:r>
          </w:p>
        </w:tc>
        <w:tc>
          <w:tcPr/>
          <w:p>
            <w:pPr>
              <w:pStyle w:val="Compact"/>
              <w:jc w:val="left"/>
            </w:pPr>
            <w:r>
              <w:t xml:space="preserve">$1,500 / session</w:t>
            </w:r>
          </w:p>
        </w:tc>
        <w:tc>
          <w:tcPr/>
          <w:p>
            <w:pPr>
              <w:pStyle w:val="Compact"/>
              <w:jc w:val="left"/>
            </w:pPr>
            <w:r>
              <w:t xml:space="preserve">4 sessions</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Knowledge Transfer &amp; Team Upskilling (2 days/month)</w:t>
            </w:r>
          </w:p>
        </w:tc>
        <w:tc>
          <w:tcPr/>
          <w:p>
            <w:pPr>
              <w:pStyle w:val="Compact"/>
              <w:jc w:val="left"/>
            </w:pPr>
            <w:r>
              <w:t xml:space="preserve">$2,400 / month</w:t>
            </w:r>
          </w:p>
        </w:tc>
        <w:tc>
          <w:tcPr/>
          <w:p>
            <w:pPr>
              <w:pStyle w:val="Compact"/>
              <w:jc w:val="left"/>
            </w:pPr>
            <w:r>
              <w:t xml:space="preserve">12 months</w:t>
            </w:r>
          </w:p>
        </w:tc>
        <w:tc>
          <w:tcPr/>
          <w:p>
            <w:pPr>
              <w:pStyle w:val="Compact"/>
              <w:jc w:val="left"/>
            </w:pPr>
            <w:r>
              <w:t xml:space="preserve">$28,800.00</w:t>
            </w:r>
          </w:p>
        </w:tc>
      </w:tr>
      <w:tr>
        <w:tc>
          <w:tcPr/>
          <w:p>
            <w:pPr>
              <w:pStyle w:val="Compact"/>
              <w:jc w:val="left"/>
            </w:pPr>
            <w:r>
              <w:t xml:space="preserve">6</w:t>
            </w:r>
          </w:p>
        </w:tc>
        <w:tc>
          <w:tcPr/>
          <w:p>
            <w:pPr>
              <w:pStyle w:val="Compact"/>
              <w:jc w:val="left"/>
            </w:pPr>
            <w:r>
              <w:t xml:space="preserve">Travel &amp; On-Site Attendance (Australia Sydney CBD)</w:t>
            </w:r>
          </w:p>
        </w:tc>
        <w:tc>
          <w:tcPr/>
          <w:p>
            <w:pPr>
              <w:pStyle w:val="Compact"/>
              <w:jc w:val="left"/>
            </w:pPr>
            <w:r>
              <w:t xml:space="preserve">$180 / day</w:t>
            </w:r>
          </w:p>
        </w:tc>
        <w:tc>
          <w:tcPr/>
          <w:p>
            <w:pPr>
              <w:pStyle w:val="Compact"/>
              <w:jc w:val="left"/>
            </w:pPr>
            <w:r>
              <w:t xml:space="preserve">Est. 24 days</w:t>
            </w:r>
          </w:p>
        </w:tc>
        <w:tc>
          <w:tcPr/>
          <w:p>
            <w:pPr>
              <w:pStyle w:val="Compact"/>
              <w:jc w:val="left"/>
            </w:pPr>
            <w:r>
              <w:t xml:space="preserve">$4,320.00</w:t>
            </w:r>
          </w:p>
        </w:tc>
      </w:tr>
      <w:tr>
        <w:tc>
          <w:tcPr>
            <w:gridSpan w:val="4"/>
          </w:tcPr>
          <w:p>
            <w:pPr>
              <w:pStyle w:val="Compact"/>
              <w:jc w:val="left"/>
            </w:pPr>
            <w:r>
              <w:t xml:space="preserve">Subtotal (excl. GST)</w:t>
            </w:r>
          </w:p>
        </w:tc>
        <w:tc>
          <w:tcPr/>
          <w:p>
            <w:pPr>
              <w:pStyle w:val="Compact"/>
              <w:jc w:val="left"/>
            </w:pPr>
            <w:r>
              <w:t xml:space="preserve">$219,120.00</w:t>
            </w:r>
          </w:p>
        </w:tc>
      </w:tr>
      <w:tr>
        <w:tc>
          <w:tcPr>
            <w:gridSpan w:val="4"/>
          </w:tcPr>
          <w:p>
            <w:pPr>
              <w:pStyle w:val="Compact"/>
              <w:jc w:val="left"/>
            </w:pPr>
            <w:r>
              <w:t xml:space="preserve">GST (10%)</w:t>
            </w:r>
          </w:p>
        </w:tc>
        <w:tc>
          <w:tcPr/>
          <w:p>
            <w:pPr>
              <w:pStyle w:val="Compact"/>
              <w:jc w:val="left"/>
            </w:pPr>
            <w:r>
              <w:t xml:space="preserve">$21,912.00</w:t>
            </w:r>
          </w:p>
        </w:tc>
      </w:tr>
      <w:tr>
        <w:tc>
          <w:tcPr>
            <w:gridSpan w:val="4"/>
          </w:tcPr>
          <w:p>
            <w:pPr>
              <w:pStyle w:val="Compact"/>
              <w:jc w:val="left"/>
            </w:pPr>
            <w:r>
              <w:t xml:space="preserve">Total Quotation Estimate (incl. GST)</w:t>
            </w:r>
          </w:p>
        </w:tc>
        <w:tc>
          <w:tcPr/>
          <w:p>
            <w:pPr>
              <w:pStyle w:val="Compact"/>
              <w:jc w:val="left"/>
            </w:pPr>
            <w:r>
              <w:t xml:space="preserve">$241,032.00</w:t>
            </w:r>
          </w:p>
        </w:tc>
      </w:tr>
    </w:tbl>
    <w:bookmarkEnd w:id="23"/>
    <w:bookmarkStart w:id="24" w:name="payment-terms"/>
    <w:p>
      <w:pPr>
        <w:pStyle w:val="Heading2"/>
      </w:pPr>
      <w:r>
        <w:t xml:space="preserve">4. Payment Terms</w:t>
      </w:r>
    </w:p>
    <w:p>
      <w:pPr>
        <w:pStyle w:val="FirstParagraph"/>
      </w:pPr>
      <w:r>
        <w:t xml:space="preserve">Payment for the Data Scientist services outlined in this Quotation Estimate shall be made on a monthly basis, invoiced in arrears on the 28th of each month. The initial onboarding and setup fees (Items 2 and 3) are payable within 14 days of project commencement. All payments are to be made via direct bank transfer to the account details provided by Apex Analytics Solutions Pty Ltd. Late payments will incur interest at the rate prescribed under the Australian Consumer Law.</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30 calendar days from the date of issue. Beyond this period, rates for the Data Scientist engagement may be subject to revision based on market conditions in Australia Sydney.</w:t>
      </w:r>
    </w:p>
    <w:p>
      <w:pPr>
        <w:numPr>
          <w:ilvl w:val="0"/>
          <w:numId w:val="1001"/>
        </w:numPr>
        <w:pStyle w:val="Compact"/>
      </w:pPr>
      <w:r>
        <w:t xml:space="preserve">The Data Scientist will operate as an independent contractor under this engagement and will not be considered an employee of the client organisation.</w:t>
      </w:r>
    </w:p>
    <w:p>
      <w:pPr>
        <w:numPr>
          <w:ilvl w:val="0"/>
          <w:numId w:val="1001"/>
        </w:numPr>
        <w:pStyle w:val="Compact"/>
      </w:pPr>
      <w:r>
        <w:t xml:space="preserve">All intellectual property, models, code, and documentation created by the Data Scientist during the course of this engagement shall become the sole property of the client upon full payment of the fees specified in this Quotation Estimate.</w:t>
      </w:r>
    </w:p>
    <w:p>
      <w:pPr>
        <w:numPr>
          <w:ilvl w:val="0"/>
          <w:numId w:val="1001"/>
        </w:numPr>
        <w:pStyle w:val="Compact"/>
      </w:pPr>
      <w:r>
        <w:t xml:space="preserve">Confidentiality obligations in accordance with the Australian Privacy Principles and any applicable Non-Disclosure Agreements (NDAs) will be strictly observed by the Data Scientist and Apex Analytics Solutions Pty Ltd.</w:t>
      </w:r>
    </w:p>
    <w:p>
      <w:pPr>
        <w:numPr>
          <w:ilvl w:val="0"/>
          <w:numId w:val="1001"/>
        </w:numPr>
        <w:pStyle w:val="Compact"/>
      </w:pPr>
      <w:r>
        <w:t xml:space="preserve">Either party may terminate this engagement with 30 days' written notice. In the event of early termination, the client shall be liable for all fees incurred up to the date of termination as detailed in this Quotation Estimate.</w:t>
      </w:r>
    </w:p>
    <w:p>
      <w:pPr>
        <w:numPr>
          <w:ilvl w:val="0"/>
          <w:numId w:val="1001"/>
        </w:numPr>
        <w:pStyle w:val="Compact"/>
      </w:pPr>
      <w:r>
        <w:t xml:space="preserve">This Quotation Estimate is governed by the laws of the State of New South Wales, Australia, and any disputes shall be resolved in the courts of Australia Sydney.</w:t>
      </w:r>
    </w:p>
    <w:p>
      <w:pPr>
        <w:numPr>
          <w:ilvl w:val="0"/>
          <w:numId w:val="1001"/>
        </w:numPr>
        <w:pStyle w:val="Compact"/>
      </w:pPr>
      <w:r>
        <w:t xml:space="preserve">The Data Scientist will comply with all applicable Australian workplace health and safety regulations, anti-discrimination laws, and industry-specific compliance requirements relevant to the client's sector.</w:t>
      </w:r>
    </w:p>
    <w:bookmarkEnd w:id="25"/>
    <w:bookmarkStart w:id="26" w:name="acceptance-authorisation"/>
    <w:p>
      <w:pPr>
        <w:pStyle w:val="Heading2"/>
      </w:pPr>
      <w:r>
        <w:t xml:space="preserve">6. Acceptance &amp; Authorisation</w:t>
      </w:r>
    </w:p>
    <w:p>
      <w:pPr>
        <w:pStyle w:val="FirstParagraph"/>
      </w:pPr>
      <w:r>
        <w:t xml:space="preserve">By signing below, the client acknowledges and accepts the terms, conditions, rates, and scope of work as set out in this Quotation Estimate for the Data Scientist engagement in Australia Sydney. This signature constitutes a binding agreement between the parties for the duration specified herein.</w:t>
      </w:r>
    </w:p>
    <w:p>
      <w:pPr>
        <w:pStyle w:val="BodyText"/>
      </w:pPr>
      <w:r>
        <w:t xml:space="preserve">Client Authorised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Apex Analytics Solutions Pty Ltd</w:t>
      </w:r>
      <w:r>
        <w:br/>
      </w:r>
      <w:r>
        <w:t xml:space="preserve">Name: James Whitfield, Managing Director</w:t>
      </w:r>
      <w:r>
        <w:br/>
      </w:r>
      <w:r>
        <w:t xml:space="preserve">Title: Director</w:t>
      </w:r>
      <w:r>
        <w:br/>
      </w:r>
      <w:r>
        <w:t xml:space="preserve">Date: _________________________</w:t>
      </w:r>
    </w:p>
    <w:p>
      <w:pPr>
        <w:pStyle w:val="BodyText"/>
      </w:pPr>
      <w:r>
        <w:t xml:space="preserve">Apex Analytics Solutions Pty Ltd | ABN 12 345 678 901 | Level 14, 200 George Street, Sydney NSW 2000, Australia Sydney</w:t>
      </w:r>
      <w:r>
        <w:br/>
      </w:r>
      <w:r>
        <w:t xml:space="preserve">This Quotation Estimate (Ref: QE-DS-2025-0472) is the property of Apex Analytics Solutions Pty Ltd and is issued exclusively for the named client. Unauthorised reproduction or distribution is prohibited.</w:t>
      </w:r>
      <w:r>
        <w:br/>
      </w:r>
      <w:r>
        <w:t xml:space="preserve">© 2025 Apex Analytics Solutions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Australia Sydney</dc:title>
  <dc:creator/>
  <dc:language>en</dc:language>
  <cp:keywords/>
  <dcterms:created xsi:type="dcterms:W3CDTF">2026-10-10T04:29:41Z</dcterms:created>
  <dcterms:modified xsi:type="dcterms:W3CDTF">2026-10-10T04:29:41Z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