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Tech Solutions Ltd.</w:t>
      </w:r>
    </w:p>
    <w:p>
      <w:pPr>
        <w:pStyle w:val="BodyText"/>
      </w:pPr>
      <w:r>
        <w:t xml:space="preserve">12 Independence Avenue, Ridge, Accra, Ghana</w:t>
      </w:r>
    </w:p>
    <w:p>
      <w:pPr>
        <w:pStyle w:val="BodyText"/>
      </w:pPr>
      <w:r>
        <w:t xml:space="preserve">Tel: +233 30 277 4521 | Email: quotations@accratechsolutions.com.gh</w:t>
      </w:r>
    </w:p>
    <w:p>
      <w:pPr>
        <w:pStyle w:val="BodyText"/>
      </w:pPr>
      <w:r>
        <w:t xml:space="preserve">TIN: GHA-2019-48732-001 | RC: 2019/48732</w:t>
      </w:r>
    </w:p>
    <w:bookmarkEnd w:id="20"/>
    <w:p>
      <w:pPr>
        <w:pStyle w:val="BodyText"/>
      </w:pPr>
      <w:r>
        <w:rPr>
          <w:bCs/>
          <w:b/>
        </w:rPr>
        <w:t xml:space="preserve">Quotation No.:</w:t>
      </w:r>
      <w:r>
        <w:t xml:space="preserve"> </w:t>
      </w:r>
      <w:r>
        <w:t xml:space="preserve">QTE-2025-00487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Ghana Accra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West African Financial Services Group (WAFSG)</w:t>
            </w:r>
          </w:p>
        </w:tc>
      </w:tr>
      <w:tr>
        <w:tc>
          <w:tcPr/>
          <w:p>
            <w:pPr>
              <w:pStyle w:val="Compact"/>
              <w:jc w:val="left"/>
            </w:pPr>
            <w:r>
              <w:rPr>
                <w:bCs/>
                <w:b/>
              </w:rPr>
              <w:t xml:space="preserve">Address:</w:t>
            </w:r>
          </w:p>
        </w:tc>
        <w:tc>
          <w:tcPr/>
          <w:p>
            <w:pPr>
              <w:pStyle w:val="Compact"/>
              <w:jc w:val="left"/>
            </w:pPr>
            <w:r>
              <w:t xml:space="preserve">45 Oxford Street, Airport Residential Area, Accra, Ghana</w:t>
            </w:r>
          </w:p>
        </w:tc>
      </w:tr>
      <w:tr>
        <w:tc>
          <w:tcPr/>
          <w:p>
            <w:pPr>
              <w:pStyle w:val="Compact"/>
              <w:jc w:val="left"/>
            </w:pPr>
            <w:r>
              <w:rPr>
                <w:bCs/>
                <w:b/>
              </w:rPr>
              <w:t xml:space="preserve">Contact Person:</w:t>
            </w:r>
          </w:p>
        </w:tc>
        <w:tc>
          <w:tcPr/>
          <w:p>
            <w:pPr>
              <w:pStyle w:val="Compact"/>
              <w:jc w:val="left"/>
            </w:pPr>
            <w:r>
              <w:t xml:space="preserve">Mr. Kwame Asante, Chief Technology Officer</w:t>
            </w:r>
          </w:p>
        </w:tc>
      </w:tr>
      <w:tr>
        <w:tc>
          <w:tcPr/>
          <w:p>
            <w:pPr>
              <w:pStyle w:val="Compact"/>
              <w:jc w:val="left"/>
            </w:pPr>
            <w:r>
              <w:rPr>
                <w:bCs/>
                <w:b/>
              </w:rPr>
              <w:t xml:space="preserve">Email:</w:t>
            </w:r>
          </w:p>
        </w:tc>
        <w:tc>
          <w:tcPr/>
          <w:p>
            <w:pPr>
              <w:pStyle w:val="Compact"/>
              <w:jc w:val="left"/>
            </w:pPr>
            <w:r>
              <w:t xml:space="preserve">k.asante@wafsg.com.gh</w:t>
            </w:r>
          </w:p>
        </w:tc>
      </w:tr>
      <w:tr>
        <w:tc>
          <w:tcPr/>
          <w:p>
            <w:pPr>
              <w:pStyle w:val="Compact"/>
              <w:jc w:val="left"/>
            </w:pPr>
            <w:r>
              <w:rPr>
                <w:bCs/>
                <w:b/>
              </w:rPr>
              <w:t xml:space="preserve">Project Reference:</w:t>
            </w:r>
          </w:p>
        </w:tc>
        <w:tc>
          <w:tcPr/>
          <w:p>
            <w:pPr>
              <w:pStyle w:val="Compact"/>
              <w:jc w:val="left"/>
            </w:pPr>
            <w:r>
              <w:t xml:space="preserve">WAFSG-DATA-2025-003</w:t>
            </w:r>
          </w:p>
        </w:tc>
      </w:tr>
    </w:tbl>
    <w:bookmarkEnd w:id="21"/>
    <w:bookmarkStart w:id="22" w:name="scope-of-work-data-scientist-engagement"/>
    <w:p>
      <w:pPr>
        <w:pStyle w:val="Heading2"/>
      </w:pPr>
      <w:r>
        <w:t xml:space="preserve">2. Scope of Work – Data Scientist Engagement</w:t>
      </w:r>
    </w:p>
    <w:p>
      <w:pPr>
        <w:pStyle w:val="FirstParagraph"/>
      </w:pPr>
      <w:r>
        <w:t xml:space="preserve">This</w:t>
      </w:r>
      <w:r>
        <w:t xml:space="preserve"> </w:t>
      </w:r>
      <w:r>
        <w:t xml:space="preserve">Quotation Estimate</w:t>
      </w:r>
      <w:r>
        <w:t xml:space="preserve"> </w:t>
      </w:r>
      <w:r>
        <w:t xml:space="preserve">is prepared for the professional engagement of a senior</w:t>
      </w:r>
      <w:r>
        <w:t xml:space="preserve"> </w:t>
      </w:r>
      <w:r>
        <w:t xml:space="preserve">Data Scientist</w:t>
      </w:r>
      <w:r>
        <w:t xml:space="preserve"> </w:t>
      </w:r>
      <w:r>
        <w:t xml:space="preserve">to be deployed at the client's operational headquarters in</w:t>
      </w:r>
      <w:r>
        <w:t xml:space="preserve"> </w:t>
      </w:r>
      <w:r>
        <w:t xml:space="preserve">Ghana Accra</w:t>
      </w:r>
      <w:r>
        <w:t xml:space="preserve">. The Data Scientist will be responsible for designing, developing, and deploying advanced analytical models, machine learning pipelines, and predictive systems that will support the client's financial risk assessment, customer segmentation, and operational optimization initiatives across the West African market.</w:t>
      </w:r>
    </w:p>
    <w:p>
      <w:pPr>
        <w:pStyle w:val="BodyText"/>
      </w:pPr>
      <w:r>
        <w:t xml:space="preserve">The Data Scientist will operate on-site at the client's premises in Ghana Accra for a minimum of four (4) days per week, with the remaining time allocated to remote collaboration, model training, and documentation. The engagement period is twelve (12) months, commencing on 1 August 2025, with the option to extend for an additional six (6) months subject to mutual agreement.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Senior Data Scientist – Monthly Professional Fee (includes on-site work in Ghana Accra, model development, and stakeholder reporting)</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Cloud Infrastructure &amp; Compute Resources (AWS/GCP – Ghana Accra region allocation)</w:t>
            </w:r>
          </w:p>
        </w:tc>
        <w:tc>
          <w:tcPr/>
          <w:p>
            <w:pPr>
              <w:pStyle w:val="Compact"/>
              <w:jc w:val="left"/>
            </w:pPr>
            <w:r>
              <w:t xml:space="preserve">12 months</w:t>
            </w:r>
          </w:p>
        </w:tc>
        <w:tc>
          <w:tcPr/>
          <w:p>
            <w:pPr>
              <w:pStyle w:val="Compact"/>
              <w:jc w:val="left"/>
            </w:pPr>
            <w:r>
              <w:t xml:space="preserve">12,200.00</w:t>
            </w:r>
          </w:p>
        </w:tc>
        <w:tc>
          <w:tcPr/>
          <w:p>
            <w:pPr>
              <w:pStyle w:val="Compact"/>
              <w:jc w:val="left"/>
            </w:pPr>
            <w:r>
              <w:t xml:space="preserve">146,400.00</w:t>
            </w:r>
          </w:p>
        </w:tc>
      </w:tr>
      <w:tr>
        <w:tc>
          <w:tcPr/>
          <w:p>
            <w:pPr>
              <w:pStyle w:val="Compact"/>
              <w:jc w:val="left"/>
            </w:pPr>
            <w:r>
              <w:t xml:space="preserve">3</w:t>
            </w:r>
          </w:p>
        </w:tc>
        <w:tc>
          <w:tcPr/>
          <w:p>
            <w:pPr>
              <w:pStyle w:val="Compact"/>
              <w:jc w:val="left"/>
            </w:pPr>
            <w:r>
              <w:t xml:space="preserve">Software Licenses (Python ML stack, Tableau, Databricks, Jupyter Enterprise)</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4</w:t>
            </w:r>
          </w:p>
        </w:tc>
        <w:tc>
          <w:tcPr/>
          <w:p>
            <w:pPr>
              <w:pStyle w:val="Compact"/>
              <w:jc w:val="left"/>
            </w:pPr>
            <w:r>
              <w:t xml:space="preserve">Project Management &amp; Coordination (dedicated PM based in Ghana Accra)</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5</w:t>
            </w:r>
          </w:p>
        </w:tc>
        <w:tc>
          <w:tcPr/>
          <w:p>
            <w:pPr>
              <w:pStyle w:val="Compact"/>
              <w:jc w:val="left"/>
            </w:pPr>
            <w:r>
              <w:t xml:space="preserve">Knowledge Transfer &amp; Training Sessions for internal WAFSG staff (4 sessions)</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Documentation, Code Repository Setup &amp; Handover Package</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Travel &amp; Local Transportation within Ghana Accra (monthly allowance)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rPr>
                <w:bCs/>
                <w:b/>
              </w:rPr>
              <w:t xml:space="preserve">Subtotal (GHS)</w:t>
            </w:r>
          </w:p>
        </w:tc>
        <w:tc>
          <w:tcPr/>
          <w:p>
            <w:pPr>
              <w:pStyle w:val="Compact"/>
              <w:jc w:val="left"/>
            </w:pPr>
            <w:r>
              <w:rPr>
                <w:bCs/>
                <w:b/>
              </w:rPr>
              <w:t xml:space="preserve">1,006,900.00</w:t>
            </w:r>
          </w:p>
        </w:tc>
      </w:tr>
      <w:tr>
        <w:tc>
          <w:tcPr>
            <w:gridSpan w:val="4"/>
          </w:tcPr>
          <w:p>
            <w:pPr>
              <w:pStyle w:val="Compact"/>
              <w:jc w:val="left"/>
            </w:pPr>
            <w:r>
              <w:rPr>
                <w:bCs/>
                <w:b/>
              </w:rPr>
              <w:t xml:space="preserve">VAT @ 15% (Ghana Revenue Authority)</w:t>
            </w:r>
          </w:p>
        </w:tc>
        <w:tc>
          <w:tcPr/>
          <w:p>
            <w:pPr>
              <w:pStyle w:val="Compact"/>
              <w:jc w:val="left"/>
            </w:pPr>
            <w:r>
              <w:rPr>
                <w:bCs/>
                <w:b/>
              </w:rPr>
              <w:t xml:space="preserve">151,035.00</w:t>
            </w:r>
          </w:p>
        </w:tc>
      </w:tr>
      <w:tr>
        <w:tc>
          <w:tcPr>
            <w:gridSpan w:val="4"/>
          </w:tcPr>
          <w:p>
            <w:pPr>
              <w:pStyle w:val="Compact"/>
              <w:jc w:val="left"/>
            </w:pPr>
            <w:r>
              <w:rPr>
                <w:bCs/>
                <w:b/>
              </w:rPr>
              <w:t xml:space="preserve">GRAND TOTAL (GHS)</w:t>
            </w:r>
          </w:p>
        </w:tc>
        <w:tc>
          <w:tcPr/>
          <w:p>
            <w:pPr>
              <w:pStyle w:val="Compact"/>
              <w:jc w:val="left"/>
            </w:pPr>
            <w:r>
              <w:rPr>
                <w:bCs/>
                <w:b/>
              </w:rPr>
              <w:t xml:space="preserve">1,157,935.00</w:t>
            </w:r>
          </w:p>
        </w:tc>
      </w:tr>
    </w:tbl>
    <w:p>
      <w:pPr>
        <w:pStyle w:val="BodyText"/>
      </w:pPr>
      <w:r>
        <w:rPr>
          <w:iCs/>
          <w:i/>
        </w:rPr>
        <w:t xml:space="preserve">All amounts are quoted in Ghana Cedis (GHS). The equivalent in US Dollars at the prevailing Bank of Ghana rate on the date of invoice issuance will be stated on the final invoice. This Quotation Estimate does not include any third-party data acquisition costs, which will be billed separately upon client approval.</w:t>
      </w:r>
    </w:p>
    <w:bookmarkEnd w:id="23"/>
    <w:bookmarkStart w:id="24" w:name="deliverables-milestones"/>
    <w:p>
      <w:pPr>
        <w:pStyle w:val="Heading2"/>
      </w:pPr>
      <w:r>
        <w:t xml:space="preserve">4. Deliverables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Discovery workshop, data audit, and project roadmap (Ghana Accra on-site)</w:t>
            </w:r>
          </w:p>
        </w:tc>
        <w:tc>
          <w:tcPr/>
          <w:p>
            <w:pPr>
              <w:pStyle w:val="Compact"/>
              <w:jc w:val="left"/>
            </w:pPr>
            <w:r>
              <w:t xml:space="preserve">31 Aug 2025</w:t>
            </w:r>
          </w:p>
        </w:tc>
      </w:tr>
      <w:tr>
        <w:tc>
          <w:tcPr/>
          <w:p>
            <w:pPr>
              <w:pStyle w:val="Compact"/>
              <w:jc w:val="left"/>
            </w:pPr>
            <w:r>
              <w:t xml:space="preserve">M2</w:t>
            </w:r>
          </w:p>
        </w:tc>
        <w:tc>
          <w:tcPr/>
          <w:p>
            <w:pPr>
              <w:pStyle w:val="Compact"/>
              <w:jc w:val="left"/>
            </w:pPr>
            <w:r>
              <w:t xml:space="preserve">Exploratory Data Analysis report and feature engineering framework</w:t>
            </w:r>
          </w:p>
        </w:tc>
        <w:tc>
          <w:tcPr/>
          <w:p>
            <w:pPr>
              <w:pStyle w:val="Compact"/>
              <w:jc w:val="left"/>
            </w:pPr>
            <w:r>
              <w:t xml:space="preserve">30 Sep 2025</w:t>
            </w:r>
          </w:p>
        </w:tc>
      </w:tr>
      <w:tr>
        <w:tc>
          <w:tcPr/>
          <w:p>
            <w:pPr>
              <w:pStyle w:val="Compact"/>
              <w:jc w:val="left"/>
            </w:pPr>
            <w:r>
              <w:t xml:space="preserve">M3</w:t>
            </w:r>
          </w:p>
        </w:tc>
        <w:tc>
          <w:tcPr/>
          <w:p>
            <w:pPr>
              <w:pStyle w:val="Compact"/>
              <w:jc w:val="left"/>
            </w:pPr>
            <w:r>
              <w:t xml:space="preserve">First predictive model (credit risk scoring) deployed to staging</w:t>
            </w:r>
          </w:p>
        </w:tc>
        <w:tc>
          <w:tcPr/>
          <w:p>
            <w:pPr>
              <w:pStyle w:val="Compact"/>
              <w:jc w:val="left"/>
            </w:pPr>
            <w:r>
              <w:t xml:space="preserve">30 Nov 2025</w:t>
            </w:r>
          </w:p>
        </w:tc>
      </w:tr>
      <w:tr>
        <w:tc>
          <w:tcPr/>
          <w:p>
            <w:pPr>
              <w:pStyle w:val="Compact"/>
              <w:jc w:val="left"/>
            </w:pPr>
            <w:r>
              <w:t xml:space="preserve">M4</w:t>
            </w:r>
          </w:p>
        </w:tc>
        <w:tc>
          <w:tcPr/>
          <w:p>
            <w:pPr>
              <w:pStyle w:val="Compact"/>
              <w:jc w:val="left"/>
            </w:pPr>
            <w:r>
              <w:t xml:space="preserve">Customer segmentation model and dashboard (Tableau)</w:t>
            </w:r>
          </w:p>
        </w:tc>
        <w:tc>
          <w:tcPr/>
          <w:p>
            <w:pPr>
              <w:pStyle w:val="Compact"/>
              <w:jc w:val="left"/>
            </w:pPr>
            <w:r>
              <w:t xml:space="preserve">31 Jan 2026</w:t>
            </w:r>
          </w:p>
        </w:tc>
      </w:tr>
      <w:tr>
        <w:tc>
          <w:tcPr/>
          <w:p>
            <w:pPr>
              <w:pStyle w:val="Compact"/>
              <w:jc w:val="left"/>
            </w:pPr>
            <w:r>
              <w:t xml:space="preserve">M5</w:t>
            </w:r>
          </w:p>
        </w:tc>
        <w:tc>
          <w:tcPr/>
          <w:p>
            <w:pPr>
              <w:pStyle w:val="Compact"/>
              <w:jc w:val="left"/>
            </w:pPr>
            <w:r>
              <w:t xml:space="preserve">Full production deployment, monitoring pipeline, and final handover</w:t>
            </w:r>
          </w:p>
        </w:tc>
        <w:tc>
          <w:tcPr/>
          <w:p>
            <w:pPr>
              <w:pStyle w:val="Compact"/>
              <w:jc w:val="left"/>
            </w:pPr>
            <w:r>
              <w:t xml:space="preserve">31 Jul 2026</w:t>
            </w:r>
          </w:p>
        </w:tc>
      </w:tr>
    </w:tbl>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calendar days from the date of issue. Beyond this period, pricing may be revised to reflect market conditions in Ghana Accra.</w:t>
      </w:r>
    </w:p>
    <w:p>
      <w:pPr>
        <w:numPr>
          <w:ilvl w:val="0"/>
          <w:numId w:val="1001"/>
        </w:numPr>
        <w:pStyle w:val="Compact"/>
      </w:pPr>
      <w:r>
        <w:t xml:space="preserve">Payment terms: 30% advance upon signing, 40% upon completion of Milestone M3, and 30% upon final handover at Milestone M5. All payments are due within fourteen (14) days of invoice date.</w:t>
      </w:r>
    </w:p>
    <w:p>
      <w:pPr>
        <w:numPr>
          <w:ilvl w:val="0"/>
          <w:numId w:val="1001"/>
        </w:numPr>
        <w:pStyle w:val="Compact"/>
      </w:pPr>
      <w:r>
        <w:t xml:space="preserve">The Data Scientist shall comply with all data protection regulations under the Data Protection Act, 2012 (Act 843) of Ghana and the Ghana Data Protection Commission guidelines.</w:t>
      </w:r>
    </w:p>
    <w:p>
      <w:pPr>
        <w:numPr>
          <w:ilvl w:val="0"/>
          <w:numId w:val="1001"/>
        </w:numPr>
        <w:pStyle w:val="Compact"/>
      </w:pPr>
      <w:r>
        <w:t xml:space="preserve">Intellectual property developed specifically for the client during this engagement shall vest in WAFSG upon full payment. Pre-existing tools and methodologies of the Data Scientist remain the property of Accra Tech Solutions Ltd.</w:t>
      </w:r>
    </w:p>
    <w:p>
      <w:pPr>
        <w:numPr>
          <w:ilvl w:val="0"/>
          <w:numId w:val="1001"/>
        </w:numPr>
        <w:pStyle w:val="Compact"/>
      </w:pPr>
      <w:r>
        <w:t xml:space="preserve">Either party may terminate this engagement with thirty (30) days written notice. In the event of early termination, fees for work completed up to the termination date shall be invoiced and paid in full.</w:t>
      </w:r>
    </w:p>
    <w:p>
      <w:pPr>
        <w:numPr>
          <w:ilvl w:val="0"/>
          <w:numId w:val="1001"/>
        </w:numPr>
        <w:pStyle w:val="Compact"/>
      </w:pPr>
      <w:r>
        <w:t xml:space="preserve">Accra Tech Solutions Ltd. shall provide a replacement Data Scientist of equivalent or higher seniority within ten (10) business days should the primary Data Scientist become unavailable.</w:t>
      </w:r>
    </w:p>
    <w:p>
      <w:pPr>
        <w:numPr>
          <w:ilvl w:val="0"/>
          <w:numId w:val="1001"/>
        </w:numPr>
        <w:pStyle w:val="Compact"/>
      </w:pPr>
      <w:r>
        <w:t xml:space="preserve">All work shall be performed in accordance with the professional standards expected in the Ghana Accra technology sector, and the Data Scientist shall attend bi-weekly progress meetings at the client's office in Ghana Accra.</w:t>
      </w:r>
    </w:p>
    <w:p>
      <w:pPr>
        <w:numPr>
          <w:ilvl w:val="0"/>
          <w:numId w:val="1001"/>
        </w:numPr>
        <w:pStyle w:val="Compact"/>
      </w:pPr>
      <w:r>
        <w:t xml:space="preserve">This Quotation Estimate does not constitute a binding contract until a formal Service Agreement is executed by both parties.</w:t>
      </w:r>
    </w:p>
    <w:bookmarkEnd w:id="25"/>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scope, and pricing outlined herein for the Data Scientist engagement in Ghana Accra.</w:t>
      </w:r>
    </w:p>
    <w:bookmarkStart w:id="26" w:name="for-accra-tech-solutions-ltd.-provider"/>
    <w:p>
      <w:pPr>
        <w:pStyle w:val="Heading3"/>
      </w:pPr>
      <w:r>
        <w:t xml:space="preserve">For: Accra Tech Solutions Ltd. (Provider)</w:t>
      </w:r>
    </w:p>
    <w:p>
      <w:pPr>
        <w:pStyle w:val="FirstParagraph"/>
      </w:pPr>
      <w:r>
        <w:t xml:space="preserve">Name:</w:t>
      </w:r>
      <w:r>
        <w:t xml:space="preserve"> </w:t>
      </w:r>
      <w:r>
        <w:rPr>
          <w:bCs/>
          <w:b/>
        </w:rPr>
        <w:t xml:space="preserve">Dr. Efua Mensah</w:t>
      </w:r>
    </w:p>
    <w:p>
      <w:pPr>
        <w:pStyle w:val="BodyText"/>
      </w:pPr>
      <w:r>
        <w:t xml:space="preserve">Title: Managing Director</w:t>
      </w:r>
    </w:p>
    <w:p>
      <w:pPr>
        <w:pStyle w:val="BodyText"/>
      </w:pPr>
      <w:r>
        <w:t xml:space="preserve">Signature &amp; Date</w:t>
      </w:r>
    </w:p>
    <w:bookmarkEnd w:id="26"/>
    <w:bookmarkStart w:id="27" w:name="X10020544c862165b85603cd198897bcbf02a5bf"/>
    <w:p>
      <w:pPr>
        <w:pStyle w:val="Heading3"/>
      </w:pPr>
      <w:r>
        <w:t xml:space="preserve">For: West African Financial Services Group (Client)</w:t>
      </w:r>
    </w:p>
    <w:p>
      <w:pPr>
        <w:pStyle w:val="FirstParagraph"/>
      </w:pPr>
      <w:r>
        <w:t xml:space="preserve">Name:</w:t>
      </w:r>
      <w:r>
        <w:t xml:space="preserve"> </w:t>
      </w:r>
      <w:r>
        <w:rPr>
          <w:bCs/>
          <w:b/>
        </w:rPr>
        <w:t xml:space="preserve">Mr. Kwame Asante</w:t>
      </w:r>
    </w:p>
    <w:p>
      <w:pPr>
        <w:pStyle w:val="BodyText"/>
      </w:pPr>
      <w:r>
        <w:t xml:space="preserve">Title: Chief Technology Officer</w:t>
      </w:r>
    </w:p>
    <w:p>
      <w:pPr>
        <w:pStyle w:val="BodyText"/>
      </w:pPr>
      <w:r>
        <w:t xml:space="preserve">Signature &amp; Date</w:t>
      </w:r>
    </w:p>
    <w:bookmarkEnd w:id="27"/>
    <w:p>
      <w:pPr>
        <w:pStyle w:val="BodyText"/>
      </w:pPr>
      <w:r>
        <w:t xml:space="preserve">This Quotation Estimate was prepared by Accra Tech Solutions Ltd., Ghana Accra. Document Reference: QTE-2025-00487.</w:t>
      </w:r>
    </w:p>
    <w:p>
      <w:pPr>
        <w:pStyle w:val="BodyText"/>
      </w:pPr>
      <w:r>
        <w:t xml:space="preserve">For queries regarding this estimate, please contact quotations@accratechsolutions.com.gh or call +233 30 277 4521.</w:t>
      </w:r>
    </w:p>
    <w:p>
      <w:pPr>
        <w:pStyle w:val="BodyText"/>
      </w:pPr>
      <w:r>
        <w:t xml:space="preserve">© 2025 Accra Tech Solutions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Ghana Accra</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