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Data Scientist Services — Israel Jerusalem</w:t>
      </w:r>
    </w:p>
    <w:p>
      <w:pPr>
        <w:pStyle w:val="BodyText"/>
      </w:pPr>
      <w:r>
        <w:t xml:space="preserve">Document Reference: QTE-JER-DS-2025-0047</w:t>
      </w:r>
    </w:p>
    <w:bookmarkEnd w:id="20"/>
    <w:p>
      <w:pPr>
        <w:pStyle w:val="BodyText"/>
      </w:pPr>
      <w:r>
        <w:rPr>
          <w:bCs/>
          <w:b/>
        </w:rPr>
        <w:t xml:space="preserve">Prepared For:</w:t>
      </w:r>
      <w:r>
        <w:t xml:space="preserve"> </w:t>
      </w:r>
      <w:r>
        <w:t xml:space="preserve">Client Organization, Jerusalem, Israel</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Prepared By:</w:t>
      </w:r>
      <w:r>
        <w:t xml:space="preserve"> </w:t>
      </w:r>
      <w:r>
        <w:t xml:space="preserve">Meridian Analytics Group Ltd.</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is issued by Meridian Analytics Group Ltd., a specialized technology consultancy operating out of Israel Jerusalem, to provide a comprehensive and transparent cost breakdown for the engagement of a senior Data Scientist professional. This document serves as a formal Quotation Estimate outlining the scope of services, projected timelines, deliverables, and associated fees for the Data Scientist role that will be deployed to support the client's analytical and machine learning initiatives within the Israel Jerusalem metropolitan area.</w:t>
      </w:r>
    </w:p>
    <w:p>
      <w:pPr>
        <w:pStyle w:val="BodyText"/>
      </w:pPr>
      <w:r>
        <w:t xml:space="preserve">The Data Scientist engagement described in this Quotation Estimate is designed to address the client's strategic need for advanced data modeling, predictive analytics, and artificial intelligence integration. Given the unique technological ecosystem of Israel Jerusalem, which combines a robust academic research environment with a thriving startup and enterprise sector, this Quotation Estimate reflects competitive market rates while ensuring the highest caliber of Data Scientist expertise is delivered.</w:t>
      </w:r>
    </w:p>
    <w:bookmarkEnd w:id="21"/>
    <w:bookmarkStart w:id="22" w:name="scope-of-work-data-scientist-engagement"/>
    <w:p>
      <w:pPr>
        <w:pStyle w:val="Heading2"/>
      </w:pPr>
      <w:r>
        <w:t xml:space="preserve">2. Scope of Work — Data Scientist Engagement</w:t>
      </w:r>
    </w:p>
    <w:p>
      <w:pPr>
        <w:pStyle w:val="FirstParagraph"/>
      </w:pPr>
      <w:r>
        <w:t xml:space="preserve">The Data Scientist, as defined in this Quotation Estimate, will be responsible for the following core activities throughout the engagement period:</w:t>
      </w:r>
    </w:p>
    <w:p>
      <w:pPr>
        <w:numPr>
          <w:ilvl w:val="0"/>
          <w:numId w:val="1001"/>
        </w:numPr>
        <w:pStyle w:val="Compact"/>
      </w:pPr>
      <w:r>
        <w:rPr>
          <w:bCs/>
          <w:b/>
        </w:rPr>
        <w:t xml:space="preserve">Data Acquisition and Engineering:</w:t>
      </w:r>
      <w:r>
        <w:t xml:space="preserve"> </w:t>
      </w:r>
      <w:r>
        <w:t xml:space="preserve">Designing and implementing pipelines to collect, clean, transform, and store structured and unstructured data from multiple sources relevant to the client's operations in Israel Jerusalem and beyond.</w:t>
      </w:r>
    </w:p>
    <w:p>
      <w:pPr>
        <w:numPr>
          <w:ilvl w:val="0"/>
          <w:numId w:val="1001"/>
        </w:numPr>
        <w:pStyle w:val="Compact"/>
      </w:pPr>
      <w:r>
        <w:rPr>
          <w:bCs/>
          <w:b/>
        </w:rPr>
        <w:t xml:space="preserve">Exploratory Data Analysis (EDA):</w:t>
      </w:r>
      <w:r>
        <w:t xml:space="preserve"> </w:t>
      </w:r>
      <w:r>
        <w:t xml:space="preserve">Conducting in-depth statistical analysis, visualization, and pattern identification to uncover actionable business insights from the client's proprietary datasets.</w:t>
      </w:r>
    </w:p>
    <w:p>
      <w:pPr>
        <w:numPr>
          <w:ilvl w:val="0"/>
          <w:numId w:val="1001"/>
        </w:numPr>
        <w:pStyle w:val="Compact"/>
      </w:pPr>
      <w:r>
        <w:rPr>
          <w:bCs/>
          <w:b/>
        </w:rPr>
        <w:t xml:space="preserve">Predictive Modeling and Machine Learning:</w:t>
      </w:r>
      <w:r>
        <w:t xml:space="preserve"> </w:t>
      </w:r>
      <w:r>
        <w:t xml:space="preserve">Developing, training, validating, and deploying machine learning models including but not limited to regression, classification, clustering, and deep learning architectures tailored to the client's specific use cases.</w:t>
      </w:r>
    </w:p>
    <w:p>
      <w:pPr>
        <w:numPr>
          <w:ilvl w:val="0"/>
          <w:numId w:val="1001"/>
        </w:numPr>
        <w:pStyle w:val="Compact"/>
      </w:pPr>
      <w:r>
        <w:rPr>
          <w:bCs/>
          <w:b/>
        </w:rPr>
        <w:t xml:space="preserve">Natural Language Processing (NLP):</w:t>
      </w:r>
      <w:r>
        <w:t xml:space="preserve"> </w:t>
      </w:r>
      <w:r>
        <w:t xml:space="preserve">Implementing NLP solutions for text analysis, sentiment detection, and automated summarization, with particular attention to Hebrew and English multilingual processing given the Israel Jerusalem context.</w:t>
      </w:r>
    </w:p>
    <w:p>
      <w:pPr>
        <w:numPr>
          <w:ilvl w:val="0"/>
          <w:numId w:val="1001"/>
        </w:numPr>
        <w:pStyle w:val="Compact"/>
      </w:pPr>
      <w:r>
        <w:rPr>
          <w:bCs/>
          <w:b/>
        </w:rPr>
        <w:t xml:space="preserve">Model Deployment and MLOps:</w:t>
      </w:r>
      <w:r>
        <w:t xml:space="preserve"> </w:t>
      </w:r>
      <w:r>
        <w:t xml:space="preserve">Packaging trained Data Scientist models into production-ready services, establishing monitoring frameworks, and ensuring continuous model performance optimization.</w:t>
      </w:r>
    </w:p>
    <w:p>
      <w:pPr>
        <w:numPr>
          <w:ilvl w:val="0"/>
          <w:numId w:val="1001"/>
        </w:numPr>
        <w:pStyle w:val="Compact"/>
      </w:pPr>
      <w:r>
        <w:rPr>
          <w:bCs/>
          <w:b/>
        </w:rPr>
        <w:t xml:space="preserve">Stakeholder Communication:</w:t>
      </w:r>
      <w:r>
        <w:t xml:space="preserve"> </w:t>
      </w:r>
      <w:r>
        <w:t xml:space="preserve">Presenting findings, model performance metrics, and strategic recommendations to the client's executive leadership and technical teams in Israel Jerusalem on a bi-weekly basis.</w:t>
      </w:r>
    </w:p>
    <w:bookmarkEnd w:id="22"/>
    <w:bookmarkStart w:id="23" w:name="professional-profile-data-scientist"/>
    <w:p>
      <w:pPr>
        <w:pStyle w:val="Heading2"/>
      </w:pPr>
      <w:r>
        <w:t xml:space="preserve">3. Professional Profile — Data Scientist</w:t>
      </w:r>
    </w:p>
    <w:p>
      <w:pPr>
        <w:pStyle w:val="FirstParagraph"/>
      </w:pPr>
      <w:r>
        <w:t xml:space="preserve">The Data Scientist proposed in this Quotation Estimate will meet the following minimum qualifications:</w:t>
      </w:r>
    </w:p>
    <w:p>
      <w:pPr>
        <w:numPr>
          <w:ilvl w:val="0"/>
          <w:numId w:val="1002"/>
        </w:numPr>
        <w:pStyle w:val="Compact"/>
      </w:pPr>
      <w:r>
        <w:t xml:space="preserve">Master's degree or higher in Computer Science, Statistics, Mathematics, Data Science, or a closely related field from a recognized Israeli or international university.</w:t>
      </w:r>
    </w:p>
    <w:p>
      <w:pPr>
        <w:numPr>
          <w:ilvl w:val="0"/>
          <w:numId w:val="1002"/>
        </w:numPr>
        <w:pStyle w:val="Compact"/>
      </w:pPr>
      <w:r>
        <w:t xml:space="preserve">A minimum of seven (7) years of progressive professional experience as a Data Scientist, with at least three (3) years in a senior or lead capacity.</w:t>
      </w:r>
    </w:p>
    <w:p>
      <w:pPr>
        <w:numPr>
          <w:ilvl w:val="0"/>
          <w:numId w:val="1002"/>
        </w:numPr>
        <w:pStyle w:val="Compact"/>
      </w:pPr>
      <w:r>
        <w:t xml:space="preserve">Proficiency in Python, R, SQL, and at least one major machine learning framework (TensorFlow, PyTorch, or scikit-learn).</w:t>
      </w:r>
    </w:p>
    <w:p>
      <w:pPr>
        <w:numPr>
          <w:ilvl w:val="0"/>
          <w:numId w:val="1002"/>
        </w:numPr>
        <w:pStyle w:val="Compact"/>
      </w:pPr>
      <w:r>
        <w:t xml:space="preserve">Demonstrated experience with cloud-based data platforms (AWS, Azure, or GCP) and distributed computing environments (Apache Spark, Hadoop).</w:t>
      </w:r>
    </w:p>
    <w:p>
      <w:pPr>
        <w:numPr>
          <w:ilvl w:val="0"/>
          <w:numId w:val="1002"/>
        </w:numPr>
        <w:pStyle w:val="Compact"/>
      </w:pPr>
      <w:r>
        <w:t xml:space="preserve">Fluency in English and working proficiency in Hebrew, essential for effective collaboration within the Israel Jerusalem business community.</w:t>
      </w:r>
    </w:p>
    <w:p>
      <w:pPr>
        <w:numPr>
          <w:ilvl w:val="0"/>
          <w:numId w:val="1002"/>
        </w:numPr>
        <w:pStyle w:val="Compact"/>
      </w:pPr>
      <w:r>
        <w:t xml:space="preserve">Strong publication or patent record in peer-reviewed journals or industry conferences related to data science and artificial intelligence.</w:t>
      </w:r>
    </w:p>
    <w:bookmarkEnd w:id="23"/>
    <w:bookmarkStart w:id="24" w:name="quotation-estimate-financial-breakdown"/>
    <w:p>
      <w:pPr>
        <w:pStyle w:val="Heading2"/>
      </w:pPr>
      <w:r>
        <w:t xml:space="preserve">4. Quotation Estimate — Financial Breakdown</w:t>
      </w:r>
    </w:p>
    <w:p>
      <w:pPr>
        <w:pStyle w:val="FirstParagraph"/>
      </w:pPr>
      <w:r>
        <w:t xml:space="preserve">The following table constitutes the core financial component of this Quotation Estimate for the Data Scientist services in Israel Jerusalem: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Data Scientist — Monthly Retainer (full-time, 40 hrs/week)</w:t>
            </w:r>
          </w:p>
        </w:tc>
        <w:tc>
          <w:tcPr/>
          <w:p>
            <w:pPr>
              <w:pStyle w:val="Compact"/>
              <w:jc w:val="left"/>
            </w:pPr>
            <w:r>
              <w:t xml:space="preserve">12 months</w:t>
            </w:r>
          </w:p>
        </w:tc>
        <w:tc>
          <w:tcPr/>
          <w:p>
            <w:pPr>
              <w:pStyle w:val="Compact"/>
              <w:jc w:val="left"/>
            </w:pPr>
            <w:r>
              <w:t xml:space="preserve">$14,500 / month</w:t>
            </w:r>
          </w:p>
        </w:tc>
        <w:tc>
          <w:tcPr/>
          <w:p>
            <w:pPr>
              <w:pStyle w:val="Compact"/>
              <w:jc w:val="left"/>
            </w:pPr>
            <w:r>
              <w:t xml:space="preserve">$174,000</w:t>
            </w:r>
          </w:p>
        </w:tc>
      </w:tr>
      <w:tr>
        <w:tc>
          <w:tcPr/>
          <w:p>
            <w:pPr>
              <w:pStyle w:val="Compact"/>
              <w:jc w:val="left"/>
            </w:pPr>
            <w:r>
              <w:t xml:space="preserve">2</w:t>
            </w:r>
          </w:p>
        </w:tc>
        <w:tc>
          <w:tcPr/>
          <w:p>
            <w:pPr>
              <w:pStyle w:val="Compact"/>
              <w:jc w:val="left"/>
            </w:pPr>
            <w:r>
              <w:t xml:space="preserve">Initial Discovery &amp; Data Audit Phase</w:t>
            </w:r>
          </w:p>
        </w:tc>
        <w:tc>
          <w:tcPr/>
          <w:p>
            <w:pPr>
              <w:pStyle w:val="Compact"/>
              <w:jc w:val="left"/>
            </w:pPr>
            <w:r>
              <w:t xml:space="preserve">4 weeks</w:t>
            </w:r>
          </w:p>
        </w:tc>
        <w:tc>
          <w:tcPr/>
          <w:p>
            <w:pPr>
              <w:pStyle w:val="Compact"/>
              <w:jc w:val="left"/>
            </w:pPr>
            <w:r>
              <w:t xml:space="preserve">Fixed fee</w:t>
            </w:r>
          </w:p>
        </w:tc>
        <w:tc>
          <w:tcPr/>
          <w:p>
            <w:pPr>
              <w:pStyle w:val="Compact"/>
              <w:jc w:val="left"/>
            </w:pPr>
            <w:r>
              <w:t xml:space="preserve">$12,000</w:t>
            </w:r>
          </w:p>
        </w:tc>
      </w:tr>
      <w:tr>
        <w:tc>
          <w:tcPr/>
          <w:p>
            <w:pPr>
              <w:pStyle w:val="Compact"/>
              <w:jc w:val="left"/>
            </w:pPr>
            <w:r>
              <w:t xml:space="preserve">3</w:t>
            </w:r>
          </w:p>
        </w:tc>
        <w:tc>
          <w:tcPr/>
          <w:p>
            <w:pPr>
              <w:pStyle w:val="Compact"/>
              <w:jc w:val="left"/>
            </w:pPr>
            <w:r>
              <w:t xml:space="preserve">Model Development &amp; Training (up to 5 production models)</w:t>
            </w:r>
          </w:p>
        </w:tc>
        <w:tc>
          <w:tcPr/>
          <w:p>
            <w:pPr>
              <w:pStyle w:val="Compact"/>
              <w:jc w:val="left"/>
            </w:pPr>
            <w:r>
              <w:t xml:space="preserve">Within retainer</w:t>
            </w:r>
          </w:p>
        </w:tc>
        <w:tc>
          <w:tcPr/>
          <w:p>
            <w:pPr>
              <w:pStyle w:val="Compact"/>
              <w:jc w:val="left"/>
            </w:pPr>
            <w:r>
              <w:t xml:space="preserve">Included</w:t>
            </w:r>
          </w:p>
        </w:tc>
        <w:tc>
          <w:tcPr/>
          <w:p>
            <w:pPr>
              <w:pStyle w:val="Compact"/>
              <w:jc w:val="left"/>
            </w:pPr>
            <w:r>
              <w:t xml:space="preserve">$0</w:t>
            </w:r>
          </w:p>
        </w:tc>
      </w:tr>
      <w:tr>
        <w:tc>
          <w:tcPr/>
          <w:p>
            <w:pPr>
              <w:pStyle w:val="Compact"/>
              <w:jc w:val="left"/>
            </w:pPr>
            <w:r>
              <w:t xml:space="preserve">4</w:t>
            </w:r>
          </w:p>
        </w:tc>
        <w:tc>
          <w:tcPr/>
          <w:p>
            <w:pPr>
              <w:pStyle w:val="Compact"/>
              <w:jc w:val="left"/>
            </w:pPr>
            <w:r>
              <w:t xml:space="preserve">Cloud Infrastructure &amp; Compute Resources (estimated)</w:t>
            </w:r>
          </w:p>
        </w:tc>
        <w:tc>
          <w:tcPr/>
          <w:p>
            <w:pPr>
              <w:pStyle w:val="Compact"/>
              <w:jc w:val="left"/>
            </w:pPr>
            <w:r>
              <w:t xml:space="preserve">12 months</w:t>
            </w:r>
          </w:p>
        </w:tc>
        <w:tc>
          <w:tcPr/>
          <w:p>
            <w:pPr>
              <w:pStyle w:val="Compact"/>
              <w:jc w:val="left"/>
            </w:pPr>
            <w:r>
              <w:t xml:space="preserve">Variable</w:t>
            </w:r>
          </w:p>
        </w:tc>
        <w:tc>
          <w:tcPr/>
          <w:p>
            <w:pPr>
              <w:pStyle w:val="Compact"/>
              <w:jc w:val="left"/>
            </w:pPr>
            <w:r>
              <w:t xml:space="preserve">$18,000</w:t>
            </w:r>
          </w:p>
        </w:tc>
      </w:tr>
      <w:tr>
        <w:tc>
          <w:tcPr/>
          <w:p>
            <w:pPr>
              <w:pStyle w:val="Compact"/>
              <w:jc w:val="left"/>
            </w:pPr>
            <w:r>
              <w:t xml:space="preserve">5</w:t>
            </w:r>
          </w:p>
        </w:tc>
        <w:tc>
          <w:tcPr/>
          <w:p>
            <w:pPr>
              <w:pStyle w:val="Compact"/>
              <w:jc w:val="left"/>
            </w:pPr>
            <w:r>
              <w:t xml:space="preserve">Project Management &amp; Coordination (Israel Jerusalem office)</w:t>
            </w:r>
          </w:p>
        </w:tc>
        <w:tc>
          <w:tcPr/>
          <w:p>
            <w:pPr>
              <w:pStyle w:val="Compact"/>
              <w:jc w:val="left"/>
            </w:pPr>
            <w:r>
              <w:t xml:space="preserve">12 months</w:t>
            </w:r>
          </w:p>
        </w:tc>
        <w:tc>
          <w:tcPr/>
          <w:p>
            <w:pPr>
              <w:pStyle w:val="Compact"/>
              <w:jc w:val="left"/>
            </w:pPr>
            <w:r>
              <w:t xml:space="preserve">$3,200 / month</w:t>
            </w:r>
          </w:p>
        </w:tc>
        <w:tc>
          <w:tcPr/>
          <w:p>
            <w:pPr>
              <w:pStyle w:val="Compact"/>
              <w:jc w:val="left"/>
            </w:pPr>
            <w:r>
              <w:t xml:space="preserve">$38,400</w:t>
            </w:r>
          </w:p>
        </w:tc>
      </w:tr>
      <w:tr>
        <w:tc>
          <w:tcPr/>
          <w:p>
            <w:pPr>
              <w:pStyle w:val="Compact"/>
              <w:jc w:val="left"/>
            </w:pPr>
            <w:r>
              <w:t xml:space="preserve">6</w:t>
            </w:r>
          </w:p>
        </w:tc>
        <w:tc>
          <w:tcPr/>
          <w:p>
            <w:pPr>
              <w:pStyle w:val="Compact"/>
              <w:jc w:val="left"/>
            </w:pPr>
            <w:r>
              <w:t xml:space="preserve">Documentation, Knowledge Transfer &amp; Training Sessions</w:t>
            </w:r>
          </w:p>
        </w:tc>
        <w:tc>
          <w:tcPr/>
          <w:p>
            <w:pPr>
              <w:pStyle w:val="Compact"/>
              <w:jc w:val="left"/>
            </w:pPr>
            <w:r>
              <w:t xml:space="preserve">Within retainer</w:t>
            </w:r>
          </w:p>
        </w:tc>
        <w:tc>
          <w:tcPr/>
          <w:p>
            <w:pPr>
              <w:pStyle w:val="Compact"/>
              <w:jc w:val="left"/>
            </w:pPr>
            <w:r>
              <w:t xml:space="preserve">Fixed fee</w:t>
            </w:r>
          </w:p>
        </w:tc>
        <w:tc>
          <w:tcPr/>
          <w:p>
            <w:pPr>
              <w:pStyle w:val="Compact"/>
              <w:jc w:val="left"/>
            </w:pPr>
            <w:r>
              <w:t xml:space="preserve">$8,500</w:t>
            </w:r>
          </w:p>
        </w:tc>
      </w:tr>
      <w:tr>
        <w:tc>
          <w:tcPr/>
          <w:p>
            <w:pPr>
              <w:pStyle w:val="Compact"/>
              <w:jc w:val="left"/>
            </w:pPr>
            <w:r>
              <w:t xml:space="preserve">7</w:t>
            </w:r>
          </w:p>
        </w:tc>
        <w:tc>
          <w:tcPr/>
          <w:p>
            <w:pPr>
              <w:pStyle w:val="Compact"/>
              <w:jc w:val="left"/>
            </w:pPr>
            <w:r>
              <w:t xml:space="preserve">Travel &amp; On-Site Visits (Israel Jerusalem &amp; regional)</w:t>
            </w:r>
          </w:p>
        </w:tc>
        <w:tc>
          <w:tcPr/>
          <w:p>
            <w:pPr>
              <w:pStyle w:val="Compact"/>
              <w:jc w:val="left"/>
            </w:pPr>
            <w:r>
              <w:t xml:space="preserve">12 months</w:t>
            </w:r>
          </w:p>
        </w:tc>
        <w:tc>
          <w:tcPr/>
          <w:p>
            <w:pPr>
              <w:pStyle w:val="Compact"/>
              <w:jc w:val="left"/>
            </w:pPr>
            <w:r>
              <w:t xml:space="preserve">Estimated</w:t>
            </w:r>
          </w:p>
        </w:tc>
        <w:tc>
          <w:tcPr/>
          <w:p>
            <w:pPr>
              <w:pStyle w:val="Compact"/>
              <w:jc w:val="left"/>
            </w:pPr>
            <w:r>
              <w:t xml:space="preserve">$4,500</w:t>
            </w:r>
          </w:p>
        </w:tc>
      </w:tr>
      <w:tr>
        <w:tc>
          <w:tcPr>
            <w:gridSpan w:val="4"/>
          </w:tcPr>
          <w:p>
            <w:pPr>
              <w:pStyle w:val="Compact"/>
              <w:jc w:val="left"/>
            </w:pPr>
            <w:r>
              <w:rPr>
                <w:bCs/>
                <w:b/>
              </w:rPr>
              <w:t xml:space="preserve">TOTAL QUOTATION ESTIMATE (USD)</w:t>
            </w:r>
          </w:p>
        </w:tc>
        <w:tc>
          <w:tcPr/>
          <w:p>
            <w:pPr>
              <w:pStyle w:val="Compact"/>
              <w:jc w:val="left"/>
            </w:pPr>
            <w:r>
              <w:rPr>
                <w:bCs/>
                <w:b/>
              </w:rPr>
              <w:t xml:space="preserve">$255,400</w:t>
            </w:r>
          </w:p>
        </w:tc>
      </w:tr>
      <w:tr>
        <w:tc>
          <w:tcPr>
            <w:gridSpan w:val="4"/>
          </w:tcPr>
          <w:p>
            <w:pPr>
              <w:pStyle w:val="Compact"/>
              <w:jc w:val="left"/>
            </w:pPr>
            <w:r>
              <w:t xml:space="preserve">VAT (18% — Israel standard rate)</w:t>
            </w:r>
          </w:p>
        </w:tc>
        <w:tc>
          <w:tcPr/>
          <w:p>
            <w:pPr>
              <w:pStyle w:val="Compact"/>
              <w:jc w:val="left"/>
            </w:pPr>
            <w:r>
              <w:t xml:space="preserve">$45,972</w:t>
            </w:r>
          </w:p>
        </w:tc>
      </w:tr>
      <w:tr>
        <w:tc>
          <w:tcPr>
            <w:gridSpan w:val="4"/>
          </w:tcPr>
          <w:p>
            <w:pPr>
              <w:pStyle w:val="Compact"/>
              <w:jc w:val="left"/>
            </w:pPr>
            <w:r>
              <w:rPr>
                <w:bCs/>
                <w:b/>
              </w:rPr>
              <w:t xml:space="preserve">GRAND TOTAL (USD, VAT inclusive)</w:t>
            </w:r>
          </w:p>
        </w:tc>
        <w:tc>
          <w:tcPr/>
          <w:p>
            <w:pPr>
              <w:pStyle w:val="Compact"/>
              <w:jc w:val="left"/>
            </w:pPr>
            <w:r>
              <w:rPr>
                <w:bCs/>
                <w:b/>
              </w:rPr>
              <w:t xml:space="preserve">$301,372</w:t>
            </w:r>
          </w:p>
        </w:tc>
      </w:tr>
    </w:tbl>
    <w:bookmarkEnd w:id="24"/>
    <w:bookmarkStart w:id="25" w:name="payment-terms-and-conditions"/>
    <w:p>
      <w:pPr>
        <w:pStyle w:val="Heading2"/>
      </w:pPr>
      <w:r>
        <w:t xml:space="preserve">5. Payment Terms and Conditions</w:t>
      </w:r>
    </w:p>
    <w:p>
      <w:pPr>
        <w:pStyle w:val="FirstParagraph"/>
      </w:pPr>
      <w:r>
        <w:t xml:space="preserve">This Quotation Estimate is subject to the following payment terms: an initial deposit of thirty percent (30%) of the total Quotation Estimate amount is due upon contract execution. The remaining balance shall be invoiced on a monthly basis in arrears, payable within thirty (30) days of invoice date. All payments shall be made in US Dollars (USD) via wire transfer to the designated bank account of Meridian Analytics Group Ltd., Israel Jerusalem. Late payments shall accrue interest at a rate of 1.5% per month as per Israeli commercial law.</w:t>
      </w:r>
    </w:p>
    <w:bookmarkEnd w:id="25"/>
    <w:bookmarkStart w:id="26" w:name="validity-and-acceptance"/>
    <w:p>
      <w:pPr>
        <w:pStyle w:val="Heading2"/>
      </w:pPr>
      <w:r>
        <w:t xml:space="preserve">6. Validity and Acceptance</w:t>
      </w:r>
    </w:p>
    <w:p>
      <w:pPr>
        <w:pStyle w:val="FirstParagraph"/>
      </w:pPr>
      <w:r>
        <w:t xml:space="preserve">This Quotation Estimate is valid for a period of ninety (90) days from the date of issue. Should the client wish to proceed beyond this validity window, a revised Quotation Estimate reflecting any market adjustments in Data Scientist compensation rates in Israel Jerusalem will be issued. Acceptance of this Quotation Estimate shall be confirmed in writing by an authorized representative of the client organization, signed and returned to Meridian Analytics Group Ltd. within the validity period.</w:t>
      </w:r>
    </w:p>
    <w:p>
      <w:pPr>
        <w:pStyle w:val="BodyText"/>
      </w:pPr>
      <w:r>
        <w:rPr>
          <w:bCs/>
          <w:b/>
        </w:rPr>
        <w:t xml:space="preserve">Important Note:</w:t>
      </w:r>
      <w:r>
        <w:t xml:space="preserve"> </w:t>
      </w:r>
      <w:r>
        <w:t xml:space="preserve">This Quotation Estimate assumes a standard engagement scope as described herein. Any additional Data Scientist deliverables, extended model development beyond five production models, or scope changes requested by the client will be subject to a supplementary Quotation Estimate issued prior to commencement of the additional work. All rates quoted are exclusive of any applicable Israeli withholding taxes unless otherwise agreed in the master service agreement.</w:t>
      </w:r>
    </w:p>
    <w:bookmarkEnd w:id="26"/>
    <w:bookmarkStart w:id="27" w:name="confidentiality-and-data-protection"/>
    <w:p>
      <w:pPr>
        <w:pStyle w:val="Heading2"/>
      </w:pPr>
      <w:r>
        <w:t xml:space="preserve">7. Confidentiality and Data Protection</w:t>
      </w:r>
    </w:p>
    <w:p>
      <w:pPr>
        <w:pStyle w:val="FirstParagraph"/>
      </w:pPr>
      <w:r>
        <w:t xml:space="preserve">All data, models, intellectual property, and proprietary information exchanged during the Data Scientist engagement shall be treated as strictly confidential. This Quotation Estimate and all associated documentation are subject to the Israeli Privacy Protection Law, 5741-1981, and the EU General Data Protection Regulation (GDPR) where applicable. The Data Scientist shall execute a Non-Disclosure Agreement (NDA) prior to accessing any client data.</w:t>
      </w:r>
    </w:p>
    <w:bookmarkEnd w:id="27"/>
    <w:bookmarkStart w:id="28" w:name="acceptance-and-signatures"/>
    <w:p>
      <w:pPr>
        <w:pStyle w:val="Heading2"/>
      </w:pPr>
      <w:r>
        <w:t xml:space="preserve">8. Acceptance and Signatures</w:t>
      </w:r>
    </w:p>
    <w:p>
      <w:pPr>
        <w:pStyle w:val="FirstParagraph"/>
      </w:pPr>
      <w:r>
        <w:t xml:space="preserve">By signing below, both parties acknowledge and agree to the terms, conditions, and financial figures set forth in this Quotation Estimate for the Data Scientist services in Israel Jerusalem.</w:t>
      </w:r>
    </w:p>
    <w:p>
      <w:pPr>
        <w:pStyle w:val="BodyText"/>
      </w:pPr>
      <w:r>
        <w:rPr>
          <w:bCs/>
          <w:b/>
        </w:rPr>
        <w:t xml:space="preserve">For Meridian Analytics Group Ltd.</w:t>
      </w:r>
      <w:r>
        <w:br/>
      </w:r>
      <w:r>
        <w:t xml:space="preserve">Authorized Signatory</w:t>
      </w:r>
      <w:r>
        <w:br/>
      </w:r>
      <w:r>
        <w:t xml:space="preserve">Date: _______________</w:t>
      </w:r>
    </w:p>
    <w:p>
      <w:pPr>
        <w:pStyle w:val="BodyText"/>
      </w:pPr>
      <w:r>
        <w:rPr>
          <w:bCs/>
          <w:b/>
        </w:rPr>
        <w:t xml:space="preserve">For the Client Organization</w:t>
      </w:r>
      <w:r>
        <w:br/>
      </w:r>
      <w:r>
        <w:t xml:space="preserve">Authorized Signatory</w:t>
      </w:r>
      <w:r>
        <w:br/>
      </w:r>
      <w:r>
        <w:t xml:space="preserve">Date: _______________</w:t>
      </w:r>
    </w:p>
    <w:p>
      <w:pPr>
        <w:pStyle w:val="BodyText"/>
      </w:pPr>
      <w:r>
        <w:t xml:space="preserve">Meridian Analytics Group Ltd. | 42 King George Street, Jerusalem 97100, Israel | Tel: +972-2-555-0147 | Email: quotes@meridian-analytics.co.il</w:t>
      </w:r>
    </w:p>
    <w:p>
      <w:pPr>
        <w:pStyle w:val="BodyText"/>
      </w:pPr>
      <w:r>
        <w:t xml:space="preserve">This Quotation Estimate document is the property of Meridian Analytics Group Ltd. and is intended solely for the named client. Unauthorized reproduction or distribution is prohibited.</w:t>
      </w:r>
    </w:p>
    <w:p>
      <w:pPr>
        <w:pStyle w:val="BodyText"/>
      </w:pPr>
      <w:r>
        <w:t xml:space="preserve">Document ID: QTE-JER-DS-2025-0047 | Version 1.0 | Generated: 14 June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Israel Jerusalem</dc:title>
  <dc:creator/>
  <dc:language>en</dc:language>
  <cp:keywords/>
  <dcterms:created xsi:type="dcterms:W3CDTF">2026-10-10T03:32:34Z</dcterms:created>
  <dcterms:modified xsi:type="dcterms:W3CDTF">2026-10-10T03:32:34Z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