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Services – Data Scientist Engagement</w:t>
      </w:r>
    </w:p>
    <w:p>
      <w:pPr>
        <w:pStyle w:val="BodyText"/>
      </w:pPr>
      <w:r>
        <w:rPr>
          <w:bCs/>
          <w:b/>
        </w:rPr>
        <w:t xml:space="preserve">Location: Italy Naples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QTE-2025-NAP-0472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Elena Marchetti – Lead Consultant, DataScience Italia S.r.l.</w:t>
            </w:r>
          </w:p>
        </w:tc>
      </w:tr>
      <w:tr>
        <w:tc>
          <w:tcPr/>
          <w:p>
            <w:pPr>
              <w:pStyle w:val="Compact"/>
              <w:jc w:val="left"/>
            </w:pPr>
            <w:r>
              <w:t xml:space="preserve">Prepared For</w:t>
            </w:r>
          </w:p>
        </w:tc>
        <w:tc>
          <w:tcPr/>
          <w:p>
            <w:pPr>
              <w:pStyle w:val="Compact"/>
              <w:jc w:val="left"/>
            </w:pPr>
            <w:r>
              <w:t xml:space="preserve">[Client Name / Company], Via Toledo 120, 80132 Naples (NA), Italy</w:t>
            </w:r>
          </w:p>
        </w:tc>
      </w:tr>
      <w:tr>
        <w:tc>
          <w:tcPr/>
          <w:p>
            <w:pPr>
              <w:pStyle w:val="Compact"/>
              <w:jc w:val="left"/>
            </w:pPr>
            <w:r>
              <w:t xml:space="preserve">Project Location</w:t>
            </w:r>
          </w:p>
        </w:tc>
        <w:tc>
          <w:tcPr/>
          <w:p>
            <w:pPr>
              <w:pStyle w:val="Compact"/>
              <w:jc w:val="left"/>
            </w:pPr>
            <w:r>
              <w:t xml:space="preserve">Italy Naples – On-site and Remote Hybrid</w:t>
            </w:r>
          </w:p>
        </w:tc>
      </w:tr>
      <w:tr>
        <w:tc>
          <w:tcPr/>
          <w:p>
            <w:pPr>
              <w:pStyle w:val="Compact"/>
              <w:jc w:val="left"/>
            </w:pPr>
            <w:r>
              <w:t xml:space="preserve">Currency</w:t>
            </w:r>
          </w:p>
        </w:tc>
        <w:tc>
          <w:tcPr/>
          <w:p>
            <w:pPr>
              <w:pStyle w:val="Compact"/>
              <w:jc w:val="left"/>
            </w:pPr>
            <w:r>
              <w:t xml:space="preserve">Euro (EUR)</w:t>
            </w:r>
          </w:p>
        </w:tc>
      </w:tr>
    </w:tbl>
    <w:bookmarkStart w:id="21" w:name="executive-summary"/>
    <w:p>
      <w:pPr>
        <w:pStyle w:val="Heading2"/>
      </w:pPr>
      <w:r>
        <w:t xml:space="preserve">1. Executive Summary</w:t>
      </w:r>
    </w:p>
    <w:p>
      <w:pPr>
        <w:pStyle w:val="FirstParagraph"/>
      </w:pPr>
      <w:r>
        <w:t xml:space="preserve">This Quotation Estimate is issued by DataScience Italia S.r.l. to formally propose the engagement of a senior Data Scientist for a twelve-month project based in Italy Naples. The Data Scientist will be responsible for designing, developing, and deploying advanced machine learning models, statistical analysis pipelines, and predictive analytics solutions tailored to the client's operational and strategic objectives. This Quotation Estimate outlines the full scope of work, deliverables, timeline, and associated costs for the Data Scientist role, ensuring complete transparency for all stakeholders involved in the Italy Naples engagement.</w:t>
      </w:r>
    </w:p>
    <w:bookmarkEnd w:id="21"/>
    <w:bookmarkStart w:id="22" w:name="scope-of-work-data-scientist"/>
    <w:p>
      <w:pPr>
        <w:pStyle w:val="Heading2"/>
      </w:pPr>
      <w:r>
        <w:t xml:space="preserve">2. Scope of Work – Data Scientist</w:t>
      </w:r>
    </w:p>
    <w:p>
      <w:pPr>
        <w:pStyle w:val="FirstParagraph"/>
      </w:pPr>
      <w:r>
        <w:t xml:space="preserve">The Data Scientist engaged under this Quotation Estimate will perform the following core activities within the Italy Naples operational environment:</w:t>
      </w:r>
    </w:p>
    <w:p>
      <w:pPr>
        <w:numPr>
          <w:ilvl w:val="0"/>
          <w:numId w:val="1001"/>
        </w:numPr>
        <w:pStyle w:val="Compact"/>
      </w:pPr>
      <w:r>
        <w:rPr>
          <w:bCs/>
          <w:b/>
        </w:rPr>
        <w:t xml:space="preserve">Data Acquisition &amp; Engineering:</w:t>
      </w:r>
      <w:r>
        <w:t xml:space="preserve"> </w:t>
      </w:r>
      <w:r>
        <w:t xml:space="preserve">Design and implement ETL/ELT pipelines to ingest, clean, and transform structured and unstructured data from multiple sources, including local Italian regulatory databases, client CRM systems, and third-party APIs relevant to the Italy Naples market.</w:t>
      </w:r>
    </w:p>
    <w:p>
      <w:pPr>
        <w:numPr>
          <w:ilvl w:val="0"/>
          <w:numId w:val="1001"/>
        </w:numPr>
        <w:pStyle w:val="Compact"/>
      </w:pPr>
      <w:r>
        <w:rPr>
          <w:bCs/>
          <w:b/>
        </w:rPr>
        <w:t xml:space="preserve">Exploratory Data Analysis (EDA):</w:t>
      </w:r>
      <w:r>
        <w:t xml:space="preserve"> </w:t>
      </w:r>
      <w:r>
        <w:t xml:space="preserve">Conduct in-depth statistical and exploratory analyses to identify patterns, anomalies, and key performance indicators that inform business decisions specific to the Naples metropolitan region.</w:t>
      </w:r>
    </w:p>
    <w:p>
      <w:pPr>
        <w:numPr>
          <w:ilvl w:val="0"/>
          <w:numId w:val="1001"/>
        </w:numPr>
        <w:pStyle w:val="Compact"/>
      </w:pPr>
      <w:r>
        <w:rPr>
          <w:bCs/>
          <w:b/>
        </w:rPr>
        <w:t xml:space="preserve">Machine Learning Model Development:</w:t>
      </w:r>
      <w:r>
        <w:t xml:space="preserve"> </w:t>
      </w:r>
      <w:r>
        <w:t xml:space="preserve">Build, train, validate, and deploy supervised and unsupervised machine learning models, including but not limited to regression, classification, clustering, and natural language processing models.</w:t>
      </w:r>
    </w:p>
    <w:p>
      <w:pPr>
        <w:numPr>
          <w:ilvl w:val="0"/>
          <w:numId w:val="1001"/>
        </w:numPr>
        <w:pStyle w:val="Compact"/>
      </w:pPr>
      <w:r>
        <w:rPr>
          <w:bCs/>
          <w:b/>
        </w:rPr>
        <w:t xml:space="preserve">Predictive Analytics &amp; Forecasting:</w:t>
      </w:r>
      <w:r>
        <w:t xml:space="preserve"> </w:t>
      </w:r>
      <w:r>
        <w:t xml:space="preserve">Develop time-series forecasting models and predictive scoring systems to support demand planning, risk assessment, and resource allocation for the client's Italy Naples operations.</w:t>
      </w:r>
    </w:p>
    <w:p>
      <w:pPr>
        <w:numPr>
          <w:ilvl w:val="0"/>
          <w:numId w:val="1001"/>
        </w:numPr>
        <w:pStyle w:val="Compact"/>
      </w:pPr>
      <w:r>
        <w:rPr>
          <w:bCs/>
          <w:b/>
        </w:rPr>
        <w:t xml:space="preserve">Model Deployment &amp; MLOps:</w:t>
      </w:r>
      <w:r>
        <w:t xml:space="preserve"> </w:t>
      </w:r>
      <w:r>
        <w:t xml:space="preserve">Containerise models, establish CI/CD pipelines, and implement monitoring dashboards to ensure continuous model performance in production environments.</w:t>
      </w:r>
    </w:p>
    <w:p>
      <w:pPr>
        <w:numPr>
          <w:ilvl w:val="0"/>
          <w:numId w:val="1001"/>
        </w:numPr>
        <w:pStyle w:val="Compact"/>
      </w:pPr>
      <w:r>
        <w:rPr>
          <w:bCs/>
          <w:b/>
        </w:rPr>
        <w:t xml:space="preserve">Stakeholder Reporting:</w:t>
      </w:r>
      <w:r>
        <w:t xml:space="preserve"> </w:t>
      </w:r>
      <w:r>
        <w:t xml:space="preserve">Prepare weekly and monthly analytical reports, present findings to executive leadership, and provide actionable data-driven recommendations aligned with the client's strategic goals in Italy Naples.</w:t>
      </w:r>
    </w:p>
    <w:p>
      <w:pPr>
        <w:numPr>
          <w:ilvl w:val="0"/>
          <w:numId w:val="1001"/>
        </w:numPr>
        <w:pStyle w:val="Compact"/>
      </w:pPr>
      <w:r>
        <w:rPr>
          <w:bCs/>
          <w:b/>
        </w:rPr>
        <w:t xml:space="preserve">Compliance &amp; Data Governance:</w:t>
      </w:r>
      <w:r>
        <w:t xml:space="preserve"> </w:t>
      </w:r>
      <w:r>
        <w:t xml:space="preserve">Ensure all data processing activities comply with the EU General Data Protection Regulation (GDPR) and applicable Italian data protection legislation (Codice Privacy – D.Lgs. 196/2003 as amended).</w:t>
      </w:r>
    </w:p>
    <w:bookmarkEnd w:id="22"/>
    <w:bookmarkStart w:id="23" w:name="deliverables"/>
    <w:p>
      <w:pPr>
        <w:pStyle w:val="Heading2"/>
      </w:pPr>
      <w:r>
        <w:t xml:space="preserve">3. Deliverables</w:t>
      </w:r>
    </w:p>
    <w:p>
      <w:pPr>
        <w:numPr>
          <w:ilvl w:val="0"/>
          <w:numId w:val="1002"/>
        </w:numPr>
        <w:pStyle w:val="Compact"/>
      </w:pPr>
      <w:r>
        <w:t xml:space="preserve">Comprehensive Data Architecture &amp; Pipeline Design Document (Month 1)</w:t>
      </w:r>
    </w:p>
    <w:p>
      <w:pPr>
        <w:numPr>
          <w:ilvl w:val="0"/>
          <w:numId w:val="1002"/>
        </w:numPr>
        <w:pStyle w:val="Compact"/>
      </w:pPr>
      <w:r>
        <w:t xml:space="preserve">Exploratory Data Analysis Report with Visualisations (Month 2)</w:t>
      </w:r>
    </w:p>
    <w:p>
      <w:pPr>
        <w:numPr>
          <w:ilvl w:val="0"/>
          <w:numId w:val="1002"/>
        </w:numPr>
        <w:pStyle w:val="Compact"/>
      </w:pPr>
      <w:r>
        <w:t xml:space="preserve">Minimum Viable Model (MVM) with Performance Metrics (Month 3)</w:t>
      </w:r>
    </w:p>
    <w:p>
      <w:pPr>
        <w:numPr>
          <w:ilvl w:val="0"/>
          <w:numId w:val="1002"/>
        </w:numPr>
        <w:pStyle w:val="Compact"/>
      </w:pPr>
      <w:r>
        <w:t xml:space="preserve">Production-Ready ML Models with Documentation (Month 6)</w:t>
      </w:r>
    </w:p>
    <w:p>
      <w:pPr>
        <w:numPr>
          <w:ilvl w:val="0"/>
          <w:numId w:val="1002"/>
        </w:numPr>
        <w:pStyle w:val="Compact"/>
      </w:pPr>
      <w:r>
        <w:t xml:space="preserve">Automated Monitoring Dashboard &amp; Alerting System (Month 7)</w:t>
      </w:r>
    </w:p>
    <w:p>
      <w:pPr>
        <w:numPr>
          <w:ilvl w:val="0"/>
          <w:numId w:val="1002"/>
        </w:numPr>
        <w:pStyle w:val="Compact"/>
      </w:pPr>
      <w:r>
        <w:t xml:space="preserve">Final Project Report, Knowledge Transfer Sessions, and Handover Package (Month 12)</w:t>
      </w:r>
    </w:p>
    <w:bookmarkEnd w:id="23"/>
    <w:bookmarkStart w:id="24" w:name="timeline"/>
    <w:p>
      <w:pPr>
        <w:pStyle w:val="Heading2"/>
      </w:pPr>
      <w:r>
        <w:t xml:space="preserve">4. Timeline</w:t>
      </w:r>
    </w:p>
    <w:p>
      <w:pPr>
        <w:pStyle w:val="FirstParagraph"/>
      </w:pPr>
      <w:r>
        <w:t xml:space="preserve">The Data Scientist engagement in Italy Naples is structured over a period of twelve (12) calendar months, commencing on 1 September 2025 and concluding on 31 August 2026. Milestone reviews will be conducted at the end of each quarter. The Data Scientist will work a standard 40-hour week, with on-site presence in Naples for a minimum of three (3) days per week and the remaining days allocated to remote work as agreed upon by both parties.</w:t>
      </w:r>
    </w:p>
    <w:bookmarkEnd w:id="24"/>
    <w:bookmarkStart w:id="25" w:name="financial-breakdown-quotation-estimate"/>
    <w:p>
      <w:pPr>
        <w:pStyle w:val="Heading2"/>
      </w:pPr>
      <w:r>
        <w:t xml:space="preserve">5.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Data Scientist – Senior Consultant (on-site, Italy Naples)</w:t>
            </w:r>
          </w:p>
        </w:tc>
        <w:tc>
          <w:tcPr/>
          <w:p>
            <w:pPr>
              <w:pStyle w:val="Compact"/>
              <w:jc w:val="left"/>
            </w:pPr>
            <w:r>
              <w:t xml:space="preserve">12 months</w:t>
            </w:r>
          </w:p>
        </w:tc>
        <w:tc>
          <w:tcPr/>
          <w:p>
            <w:pPr>
              <w:pStyle w:val="Compact"/>
              <w:jc w:val="left"/>
            </w:pPr>
            <w:r>
              <w:t xml:space="preserve">€85,000 / yr</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Cloud Infrastructure &amp; Compute Resources (AWS / GCP)</w:t>
            </w:r>
          </w:p>
        </w:tc>
        <w:tc>
          <w:tcPr/>
          <w:p>
            <w:pPr>
              <w:pStyle w:val="Compact"/>
              <w:jc w:val="left"/>
            </w:pPr>
            <w:r>
              <w:t xml:space="preserve">12 months</w:t>
            </w:r>
          </w:p>
        </w:tc>
        <w:tc>
          <w:tcPr/>
          <w:p>
            <w:pPr>
              <w:pStyle w:val="Compact"/>
              <w:jc w:val="left"/>
            </w:pPr>
            <w:r>
              <w:t xml:space="preserve">€4,200 / mo</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Software Licences (Python, R, Tableau, Databricks)</w:t>
            </w:r>
          </w:p>
        </w:tc>
        <w:tc>
          <w:tcPr/>
          <w:p>
            <w:pPr>
              <w:pStyle w:val="Compact"/>
              <w:jc w:val="left"/>
            </w:pPr>
            <w:r>
              <w:t xml:space="preserve">12 months</w:t>
            </w:r>
          </w:p>
        </w:tc>
        <w:tc>
          <w:tcPr/>
          <w:p>
            <w:pPr>
              <w:pStyle w:val="Compact"/>
              <w:jc w:val="left"/>
            </w:pPr>
            <w:r>
              <w:t xml:space="preserve">€1,800 / mo</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Project Management &amp; Coordination (Italy Naples office)</w:t>
            </w:r>
          </w:p>
        </w:tc>
        <w:tc>
          <w:tcPr/>
          <w:p>
            <w:pPr>
              <w:pStyle w:val="Compact"/>
              <w:jc w:val="left"/>
            </w:pPr>
            <w:r>
              <w:t xml:space="preserve">12 months</w:t>
            </w:r>
          </w:p>
        </w:tc>
        <w:tc>
          <w:tcPr/>
          <w:p>
            <w:pPr>
              <w:pStyle w:val="Compact"/>
              <w:jc w:val="left"/>
            </w:pPr>
            <w:r>
              <w:t xml:space="preserve">€3,500 / mo</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Travel &amp; Local Transport (Naples metropolitan area)</w:t>
            </w:r>
          </w:p>
        </w:tc>
        <w:tc>
          <w:tcPr/>
          <w:p>
            <w:pPr>
              <w:pStyle w:val="Compact"/>
              <w:jc w:val="left"/>
            </w:pPr>
            <w:r>
              <w:t xml:space="preserve">12 months</w:t>
            </w:r>
          </w:p>
        </w:tc>
        <w:tc>
          <w:tcPr/>
          <w:p>
            <w:pPr>
              <w:pStyle w:val="Compact"/>
              <w:jc w:val="left"/>
            </w:pPr>
            <w:r>
              <w:t xml:space="preserve">€600 / mo</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Knowledge Transfer &amp; Training Sessions (3 sessions)</w:t>
            </w:r>
          </w:p>
        </w:tc>
        <w:tc>
          <w:tcPr/>
          <w:p>
            <w:pPr>
              <w:pStyle w:val="Compact"/>
              <w:jc w:val="left"/>
            </w:pPr>
            <w:r>
              <w:t xml:space="preserve">One-off</w:t>
            </w:r>
          </w:p>
        </w:tc>
        <w:tc>
          <w:tcPr/>
          <w:p>
            <w:pPr>
              <w:pStyle w:val="Compact"/>
              <w:jc w:val="left"/>
            </w:pPr>
            <w:r>
              <w:t xml:space="preserve">€2,500 / session</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Contingency &amp; Scope Adjustment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€10,665.00</w:t>
            </w:r>
          </w:p>
        </w:tc>
      </w:tr>
      <w:tr>
        <w:tc>
          <w:tcPr>
            <w:gridSpan w:val="4"/>
          </w:tcPr>
          <w:p>
            <w:pPr>
              <w:pStyle w:val="Compact"/>
              <w:jc w:val="left"/>
            </w:pPr>
            <w:r>
              <w:t xml:space="preserve">TOTAL ESTIMATED COST (excl. VAT)</w:t>
            </w:r>
          </w:p>
        </w:tc>
        <w:tc>
          <w:tcPr/>
          <w:p>
            <w:pPr>
              <w:pStyle w:val="Compact"/>
              <w:jc w:val="left"/>
            </w:pPr>
            <w:r>
              <w:t xml:space="preserve">€224,365.00</w:t>
            </w:r>
          </w:p>
        </w:tc>
      </w:tr>
      <w:tr>
        <w:tc>
          <w:tcPr>
            <w:gridSpan w:val="4"/>
          </w:tcPr>
          <w:p>
            <w:pPr>
              <w:pStyle w:val="Compact"/>
              <w:jc w:val="left"/>
            </w:pPr>
            <w:r>
              <w:t xml:space="preserve">VAT (22% – Italian Standard Rate)</w:t>
            </w:r>
          </w:p>
        </w:tc>
        <w:tc>
          <w:tcPr/>
          <w:p>
            <w:pPr>
              <w:pStyle w:val="Compact"/>
              <w:jc w:val="left"/>
            </w:pPr>
            <w:r>
              <w:t xml:space="preserve">€49,360.30</w:t>
            </w:r>
          </w:p>
        </w:tc>
      </w:tr>
      <w:tr>
        <w:tc>
          <w:tcPr>
            <w:gridSpan w:val="4"/>
          </w:tcPr>
          <w:p>
            <w:pPr>
              <w:pStyle w:val="Compact"/>
              <w:jc w:val="left"/>
            </w:pPr>
            <w:r>
              <w:t xml:space="preserve">GRAND TOTAL (incl. VAT)</w:t>
            </w:r>
          </w:p>
        </w:tc>
        <w:tc>
          <w:tcPr/>
          <w:p>
            <w:pPr>
              <w:pStyle w:val="Compact"/>
              <w:jc w:val="left"/>
            </w:pPr>
            <w:r>
              <w:t xml:space="preserve">€273,725.30</w:t>
            </w:r>
          </w:p>
        </w:tc>
      </w:tr>
    </w:tbl>
    <w:bookmarkEnd w:id="25"/>
    <w:bookmarkStart w:id="26" w:name="payment-terms"/>
    <w:p>
      <w:pPr>
        <w:pStyle w:val="Heading2"/>
      </w:pPr>
      <w:r>
        <w:t xml:space="preserve">6. Payment Terms</w:t>
      </w:r>
    </w:p>
    <w:p>
      <w:pPr>
        <w:pStyle w:val="FirstParagraph"/>
      </w:pPr>
      <w:r>
        <w:t xml:space="preserve">Payment for this Quotation Estimate shall be made in quarterly instalments, due within thirty (30) days of invoice issuance. The first instalment of 25% is due upon project commencement in Italy Naples. Subsequent quarterly payments of 25% each are due at the end of Months 3, 6, 9, and 12. All payments shall be made via bank transfer to the account details provided on the invoice. Late payments shall incur interest at the rate prescribed by Italian law (Legge 296/2006).</w:t>
      </w:r>
    </w:p>
    <w:bookmarkEnd w:id="26"/>
    <w:bookmarkStart w:id="27" w:name="terms-conditions"/>
    <w:p>
      <w:pPr>
        <w:pStyle w:val="Heading2"/>
      </w:pPr>
      <w:r>
        <w:t xml:space="preserve">7. Terms &amp; Conditions</w:t>
      </w:r>
    </w:p>
    <w:p>
      <w:pPr>
        <w:numPr>
          <w:ilvl w:val="0"/>
          <w:numId w:val="1003"/>
        </w:numPr>
        <w:pStyle w:val="Compact"/>
      </w:pPr>
      <w:r>
        <w:t xml:space="preserve">This Quotation Estimate is valid for ninety (90) days from the date of issue. Beyond this period, pricing may be subject to revision based on market conditions in Italy Naples.</w:t>
      </w:r>
    </w:p>
    <w:p>
      <w:pPr>
        <w:numPr>
          <w:ilvl w:val="0"/>
          <w:numId w:val="1003"/>
        </w:numPr>
        <w:pStyle w:val="Compact"/>
      </w:pPr>
      <w:r>
        <w:t xml:space="preserve">The Data Scientist shall maintain strict confidentiality regarding all client data, proprietary algorithms, and business information encountered during the engagement in Italy Naples.</w:t>
      </w:r>
    </w:p>
    <w:p>
      <w:pPr>
        <w:numPr>
          <w:ilvl w:val="0"/>
          <w:numId w:val="1003"/>
        </w:numPr>
        <w:pStyle w:val="Compact"/>
      </w:pPr>
      <w:r>
        <w:t xml:space="preserve">Intellectual property developed specifically for the client under this Quotation Estimate shall be transferred to the client upon full payment, as detailed in the separate Master Service Agreement (MSA).</w:t>
      </w:r>
    </w:p>
    <w:p>
      <w:pPr>
        <w:numPr>
          <w:ilvl w:val="0"/>
          <w:numId w:val="1003"/>
        </w:numPr>
        <w:pStyle w:val="Compact"/>
      </w:pPr>
      <w:r>
        <w:t xml:space="preserve">Either party may terminate the engagement with sixty (60) days' written notice. In such cases, the Data Scientist shall be compensated for all work completed up to the termination date.</w:t>
      </w:r>
    </w:p>
    <w:p>
      <w:pPr>
        <w:numPr>
          <w:ilvl w:val="0"/>
          <w:numId w:val="1003"/>
        </w:numPr>
        <w:pStyle w:val="Compact"/>
      </w:pPr>
      <w:r>
        <w:t xml:space="preserve">All work shall be governed by the laws of the Italian Republic, with jurisdiction vested in the Courts of Naples, Italy.</w:t>
      </w:r>
    </w:p>
    <w:p>
      <w:pPr>
        <w:numPr>
          <w:ilvl w:val="0"/>
          <w:numId w:val="1003"/>
        </w:numPr>
        <w:pStyle w:val="Compact"/>
      </w:pPr>
      <w:r>
        <w:t xml:space="preserve">The Data Scientist shall comply with all applicable Italian labour regulations, tax obligations, and professional standards while performing duties in Italy Naples.</w:t>
      </w:r>
    </w:p>
    <w:p>
      <w:pPr>
        <w:pStyle w:val="FirstParagraph"/>
      </w:pPr>
      <w:r>
        <w:rPr>
          <w:bCs/>
          <w:b/>
        </w:rPr>
        <w:t xml:space="preserve">Note:</w:t>
      </w:r>
      <w:r>
        <w:t xml:space="preserve"> </w:t>
      </w:r>
      <w:r>
        <w:t xml:space="preserve">This Quotation Estimate is a non-binding proposal for estimation purposes. A formal contract and Master Service Agreement must be executed prior to the commencement of any work. All figures are estimates and may be subject to adjustment based on final scope confirmation, changes in cloud pricing, or regulatory updates affecting data processing in Italy Naples.</w:t>
      </w:r>
    </w:p>
    <w:bookmarkEnd w:id="27"/>
    <w:bookmarkStart w:id="28" w:name="acceptance-signatures"/>
    <w:p>
      <w:pPr>
        <w:pStyle w:val="Heading2"/>
      </w:pPr>
      <w:r>
        <w:t xml:space="preserve">8. Acceptance &amp; Signatures</w:t>
      </w:r>
    </w:p>
    <w:p>
      <w:pPr>
        <w:pStyle w:val="FirstParagraph"/>
      </w:pPr>
      <w:r>
        <w:t xml:space="preserve">By signing below, both parties acknowledge and accept the terms, scope, and financial provisions outlined in this Quotation Estimate for the Data Scientist engagement in Italy Naples.</w:t>
      </w:r>
    </w:p>
    <w:p>
      <w:pPr>
        <w:pStyle w:val="BodyText"/>
      </w:pPr>
      <w:r>
        <w:rPr>
          <w:bCs/>
          <w:b/>
        </w:rPr>
        <w:t xml:space="preserve">For DataScience Italia S.r.l.</w:t>
      </w:r>
    </w:p>
    <w:p>
      <w:pPr>
        <w:pStyle w:val="BodyText"/>
      </w:pPr>
      <w:r>
        <w:t xml:space="preserve">Name: Dr. Elena Marchetti</w:t>
      </w:r>
    </w:p>
    <w:p>
      <w:pPr>
        <w:pStyle w:val="BodyText"/>
      </w:pPr>
      <w:r>
        <w:t xml:space="preserve">Title: Managing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DataScience Italia S.r.l. | Via dei Mille 45, 80133 Naples (NA), Italy | P.IVA: IT01234567890</w:t>
      </w:r>
    </w:p>
    <w:p>
      <w:pPr>
        <w:pStyle w:val="BodyText"/>
      </w:pPr>
      <w:r>
        <w:t xml:space="preserve">Quotation Estimate QTE-2025-NAP-0472 | Page 1 of 1 | Confidential – For Client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Italy Naples</dc:title>
  <dc:creator/>
  <dc:language>en</dc:language>
  <cp:keywords/>
  <dcterms:created xsi:type="dcterms:W3CDTF">2026-10-10T02:09:41Z</dcterms:created>
  <dcterms:modified xsi:type="dcterms:W3CDTF">2026-10-10T02:09:41Z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