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databridge-analytics-s.r.l."/>
    <w:p>
      <w:pPr>
        <w:pStyle w:val="Heading1"/>
      </w:pPr>
      <w:r>
        <w:t xml:space="preserve">DataBridge Analytics S.r.l.</w:t>
      </w:r>
    </w:p>
    <w:p>
      <w:pPr>
        <w:pStyle w:val="FirstParagraph"/>
      </w:pPr>
      <w:r>
        <w:t xml:space="preserve">Via del Corso 142, 00187 Roma (RM), Italy</w:t>
      </w:r>
    </w:p>
    <w:p>
      <w:pPr>
        <w:pStyle w:val="BodyText"/>
      </w:pPr>
      <w:r>
        <w:t xml:space="preserve">VAT: IT01234567890 | P.IVA: 01234567890</w:t>
      </w:r>
    </w:p>
    <w:p>
      <w:pPr>
        <w:pStyle w:val="BodyText"/>
      </w:pPr>
      <w:r>
        <w:t xml:space="preserve">info@databridge-analytics.it | +39 06 4567 8901</w:t>
      </w:r>
    </w:p>
    <w:bookmarkEnd w:id="20"/>
    <w:bookmarkStart w:id="21" w:name="quotation-estimate"/>
    <w:p>
      <w:pPr>
        <w:pStyle w:val="Heading2"/>
      </w:pPr>
      <w:r>
        <w:t xml:space="preserve">QUOTATION ESTIMATE</w:t>
      </w:r>
    </w:p>
    <w:p>
      <w:pPr>
        <w:pStyle w:val="FirstParagraph"/>
      </w:pPr>
      <w:r>
        <w:t xml:space="preserve">Reference No.: QTE-2025-RM-0047</w:t>
      </w:r>
    </w:p>
    <w:p>
      <w:pPr>
        <w:pStyle w:val="BodyText"/>
      </w:pPr>
      <w:r>
        <w:t xml:space="preserve">Date: 15 June 2025</w:t>
      </w:r>
    </w:p>
    <w:p>
      <w:pPr>
        <w:pStyle w:val="BodyText"/>
      </w:pPr>
      <w:r>
        <w:t xml:space="preserve">Valid Until: 15 July 2025</w:t>
      </w:r>
    </w:p>
    <w:p>
      <w:pPr>
        <w:pStyle w:val="BodyText"/>
      </w:pPr>
      <w:r>
        <w:t xml:space="preserve">Data Scientist Services</w:t>
      </w:r>
    </w:p>
    <w:bookmarkEnd w:id="21"/>
    <w:bookmarkStart w:id="22" w:name="client-information"/>
    <w:p>
      <w:pPr>
        <w:pStyle w:val="Heading3"/>
      </w:pPr>
      <w:r>
        <w:t xml:space="preserve">1. 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Via Nazionale 88, 00184 Roma (RM), Italy</w:t>
      </w:r>
    </w:p>
    <w:p>
      <w:pPr>
        <w:pStyle w:val="BodyText"/>
      </w:pPr>
      <w:r>
        <w:rPr>
          <w:bCs/>
          <w:b/>
        </w:rPr>
        <w:t xml:space="preserve">Contact Person:</w:t>
      </w:r>
      <w:r>
        <w:t xml:space="preserve"> </w:t>
      </w:r>
      <w:r>
        <w:t xml:space="preserve">[Name], Head of Digital Transformation</w:t>
      </w:r>
    </w:p>
    <w:p>
      <w:pPr>
        <w:pStyle w:val="BodyText"/>
      </w:pPr>
      <w:r>
        <w:rPr>
          <w:bCs/>
          <w:b/>
        </w:rPr>
        <w:t xml:space="preserve">Email:</w:t>
      </w:r>
      <w:r>
        <w:t xml:space="preserve"> </w:t>
      </w:r>
      <w:r>
        <w:t xml:space="preserve">[client.email@company.it]</w:t>
      </w:r>
    </w:p>
    <w:p>
      <w:pPr>
        <w:pStyle w:val="BodyText"/>
      </w:pPr>
      <w:r>
        <w:rPr>
          <w:bCs/>
          <w:b/>
        </w:rPr>
        <w:t xml:space="preserve">Project Location:</w:t>
      </w:r>
      <w:r>
        <w:t xml:space="preserve"> </w:t>
      </w:r>
      <w:r>
        <w:t xml:space="preserve">Rome, Italy (On-site &amp; Hybrid)</w:t>
      </w:r>
    </w:p>
    <w:p>
      <w:pPr>
        <w:pStyle w:val="BodyText"/>
      </w:pPr>
      <w:r>
        <w:rPr>
          <w:bCs/>
          <w:b/>
        </w:rPr>
        <w:t xml:space="preserve">Engagement Type:</w:t>
      </w:r>
      <w:r>
        <w:t xml:space="preserve"> </w:t>
      </w:r>
      <w:r>
        <w:t xml:space="preserve">Dedicated Data Scientist Consultant</w:t>
      </w:r>
    </w:p>
    <w:p>
      <w:pPr>
        <w:pStyle w:val="BodyText"/>
      </w:pPr>
      <w:r>
        <w:rPr>
          <w:bCs/>
          <w:b/>
        </w:rPr>
        <w:t xml:space="preserve">Contract Duration:</w:t>
      </w:r>
      <w:r>
        <w:t xml:space="preserve"> </w:t>
      </w:r>
      <w:r>
        <w:t xml:space="preserve">6 Months (Renewable)</w:t>
      </w:r>
    </w:p>
    <w:p>
      <w:pPr>
        <w:pStyle w:val="BodyText"/>
      </w:pPr>
      <w:r>
        <w:rPr>
          <w:bCs/>
          <w:b/>
        </w:rPr>
        <w:t xml:space="preserve">Working Hours:</w:t>
      </w:r>
      <w:r>
        <w:t xml:space="preserve"> </w:t>
      </w:r>
      <w:r>
        <w:t xml:space="preserve">40 hrs/week, Mon–Fri</w:t>
      </w:r>
    </w:p>
    <w:bookmarkEnd w:id="22"/>
    <w:bookmarkStart w:id="23" w:name="X433331b166bb2fcace745c58ca1cce9e518b187"/>
    <w:p>
      <w:pPr>
        <w:pStyle w:val="Heading3"/>
      </w:pPr>
      <w:r>
        <w:t xml:space="preserve">2. Scope of Work – Data Scientist Engagement in Italy Rome</w:t>
      </w:r>
    </w:p>
    <w:p>
      <w:pPr>
        <w:pStyle w:val="FirstParagraph"/>
      </w:pPr>
      <w:r>
        <w:t xml:space="preserve">This</w:t>
      </w:r>
      <w:r>
        <w:t xml:space="preserve"> </w:t>
      </w:r>
      <w:r>
        <w:t xml:space="preserve">Quotation Estimate</w:t>
      </w:r>
      <w:r>
        <w:t xml:space="preserve"> </w:t>
      </w:r>
      <w:r>
        <w:t xml:space="preserve">outlines the professional services to be delivered by a senior</w:t>
      </w:r>
      <w:r>
        <w:t xml:space="preserve"> </w:t>
      </w:r>
      <w:r>
        <w:t xml:space="preserve">Data Scientist</w:t>
      </w:r>
      <w:r>
        <w:t xml:space="preserve"> </w:t>
      </w:r>
      <w:r>
        <w:t xml:space="preserve">engaged to support the client's analytics and machine learning initiatives based in</w:t>
      </w:r>
      <w:r>
        <w:t xml:space="preserve"> </w:t>
      </w:r>
      <w:r>
        <w:t xml:space="preserve">Italy Rome</w:t>
      </w:r>
      <w:r>
        <w:t xml:space="preserve">. The Data Scientist will operate primarily from the client's office in central Rome, with the option of up to two remote working days per week. The scope encompasses end-to-end data science activities including data ingestion, exploratory analysis, predictive modelling, natural language processing, and deployment of machine learning pipelines tailored to the client's business objectives within the Italian market.</w:t>
      </w:r>
    </w:p>
    <w:p>
      <w:pPr>
        <w:pStyle w:val="BodyText"/>
      </w:pPr>
      <w:r>
        <w:t xml:space="preserve">The Data Scientist will collaborate directly with the client's IT, marketing, and operations teams located in Rome, Italy, ensuring that all analytical deliverables align with local regulatory requirements (including GDPR compliance as enforced by the Garante per la Protezione dei Dati Personali) and industry best practices applicable to the Italian business environment.</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Data Scientist – Monthly Retainer (on-site in Rome, Italy)</w:t>
            </w:r>
          </w:p>
        </w:tc>
        <w:tc>
          <w:tcPr/>
          <w:p>
            <w:pPr>
              <w:pStyle w:val="Compact"/>
              <w:jc w:val="left"/>
            </w:pPr>
            <w:r>
              <w:t xml:space="preserve">6 months</w:t>
            </w:r>
          </w:p>
        </w:tc>
        <w:tc>
          <w:tcPr/>
          <w:p>
            <w:pPr>
              <w:pStyle w:val="Compact"/>
              <w:jc w:val="left"/>
            </w:pPr>
            <w:r>
              <w:t xml:space="preserve">€8,500 / month</w:t>
            </w:r>
          </w:p>
        </w:tc>
        <w:tc>
          <w:tcPr/>
          <w:p>
            <w:pPr>
              <w:pStyle w:val="Compact"/>
              <w:jc w:val="left"/>
            </w:pPr>
            <w:r>
              <w:t xml:space="preserve">€51,000.00</w:t>
            </w:r>
          </w:p>
        </w:tc>
        <w:tc>
          <w:tcPr/>
          <w:p>
            <w:pPr>
              <w:pStyle w:val="Compact"/>
              <w:jc w:val="left"/>
            </w:pPr>
            <w:r>
              <w:t xml:space="preserve">Includes 40 hrs/week</w:t>
            </w:r>
          </w:p>
        </w:tc>
      </w:tr>
      <w:tr>
        <w:tc>
          <w:tcPr/>
          <w:p>
            <w:pPr>
              <w:pStyle w:val="Compact"/>
              <w:jc w:val="left"/>
            </w:pPr>
            <w:r>
              <w:t xml:space="preserve">2</w:t>
            </w:r>
          </w:p>
        </w:tc>
        <w:tc>
          <w:tcPr/>
          <w:p>
            <w:pPr>
              <w:pStyle w:val="Compact"/>
              <w:jc w:val="left"/>
            </w:pPr>
            <w:r>
              <w:t xml:space="preserve">Data Infrastructure Setup &amp; Pipeline Development</w:t>
            </w:r>
          </w:p>
        </w:tc>
        <w:tc>
          <w:tcPr/>
          <w:p>
            <w:pPr>
              <w:pStyle w:val="Compact"/>
              <w:jc w:val="left"/>
            </w:pPr>
            <w:r>
              <w:t xml:space="preserve">1 month</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One-time setup</w:t>
            </w:r>
          </w:p>
        </w:tc>
      </w:tr>
      <w:tr>
        <w:tc>
          <w:tcPr/>
          <w:p>
            <w:pPr>
              <w:pStyle w:val="Compact"/>
              <w:jc w:val="left"/>
            </w:pPr>
            <w:r>
              <w:t xml:space="preserve">3</w:t>
            </w:r>
          </w:p>
        </w:tc>
        <w:tc>
          <w:tcPr/>
          <w:p>
            <w:pPr>
              <w:pStyle w:val="Compact"/>
              <w:jc w:val="left"/>
            </w:pPr>
            <w:r>
              <w:t xml:space="preserve">Predictive Modelling &amp; ML Algorithm Development</w:t>
            </w:r>
          </w:p>
        </w:tc>
        <w:tc>
          <w:tcPr/>
          <w:p>
            <w:pPr>
              <w:pStyle w:val="Compact"/>
              <w:jc w:val="left"/>
            </w:pPr>
            <w:r>
              <w:t xml:space="preserve">2 months</w:t>
            </w:r>
          </w:p>
        </w:tc>
        <w:tc>
          <w:tcPr/>
          <w:p>
            <w:pPr>
              <w:pStyle w:val="Compact"/>
              <w:jc w:val="left"/>
            </w:pPr>
            <w:r>
              <w:t xml:space="preserve">€3,800 / month</w:t>
            </w:r>
          </w:p>
        </w:tc>
        <w:tc>
          <w:tcPr/>
          <w:p>
            <w:pPr>
              <w:pStyle w:val="Compact"/>
              <w:jc w:val="left"/>
            </w:pPr>
            <w:r>
              <w:t xml:space="preserve">€7,600.00</w:t>
            </w:r>
          </w:p>
        </w:tc>
        <w:tc>
          <w:tcPr/>
          <w:p>
            <w:pPr>
              <w:pStyle w:val="Compact"/>
              <w:jc w:val="left"/>
            </w:pPr>
            <w:r>
              <w:t xml:space="preserve">Includes model validation</w:t>
            </w:r>
          </w:p>
        </w:tc>
      </w:tr>
      <w:tr>
        <w:tc>
          <w:tcPr/>
          <w:p>
            <w:pPr>
              <w:pStyle w:val="Compact"/>
              <w:jc w:val="left"/>
            </w:pPr>
            <w:r>
              <w:t xml:space="preserve">4</w:t>
            </w:r>
          </w:p>
        </w:tc>
        <w:tc>
          <w:tcPr/>
          <w:p>
            <w:pPr>
              <w:pStyle w:val="Compact"/>
              <w:jc w:val="left"/>
            </w:pPr>
            <w:r>
              <w:t xml:space="preserve">Natural Language Processing – Italian Language Corpus</w:t>
            </w:r>
          </w:p>
        </w:tc>
        <w:tc>
          <w:tcPr/>
          <w:p>
            <w:pPr>
              <w:pStyle w:val="Compact"/>
              <w:jc w:val="left"/>
            </w:pPr>
            <w:r>
              <w:t xml:space="preserve">1.5 months</w:t>
            </w:r>
          </w:p>
        </w:tc>
        <w:tc>
          <w:tcPr/>
          <w:p>
            <w:pPr>
              <w:pStyle w:val="Compact"/>
              <w:jc w:val="left"/>
            </w:pPr>
            <w:r>
              <w:t xml:space="preserve">€3,500 / month</w:t>
            </w:r>
          </w:p>
        </w:tc>
        <w:tc>
          <w:tcPr/>
          <w:p>
            <w:pPr>
              <w:pStyle w:val="Compact"/>
              <w:jc w:val="left"/>
            </w:pPr>
            <w:r>
              <w:t xml:space="preserve">€5,250.00</w:t>
            </w:r>
          </w:p>
        </w:tc>
        <w:tc>
          <w:tcPr/>
          <w:p>
            <w:pPr>
              <w:pStyle w:val="Compact"/>
              <w:jc w:val="left"/>
            </w:pPr>
            <w:r>
              <w:t xml:space="preserve">Italian NLP specialisation</w:t>
            </w:r>
          </w:p>
        </w:tc>
      </w:tr>
      <w:tr>
        <w:tc>
          <w:tcPr/>
          <w:p>
            <w:pPr>
              <w:pStyle w:val="Compact"/>
              <w:jc w:val="left"/>
            </w:pPr>
            <w:r>
              <w:t xml:space="preserve">5</w:t>
            </w:r>
          </w:p>
        </w:tc>
        <w:tc>
          <w:tcPr/>
          <w:p>
            <w:pPr>
              <w:pStyle w:val="Compact"/>
              <w:jc w:val="left"/>
            </w:pPr>
            <w:r>
              <w:t xml:space="preserve">Dashboard Development &amp; Stakeholder Reporting (Rome HQ)</w:t>
            </w:r>
          </w:p>
        </w:tc>
        <w:tc>
          <w:tcPr/>
          <w:p>
            <w:pPr>
              <w:pStyle w:val="Compact"/>
              <w:jc w:val="left"/>
            </w:pPr>
            <w:r>
              <w:t xml:space="preserve">Ongoing</w:t>
            </w:r>
          </w:p>
        </w:tc>
        <w:tc>
          <w:tcPr/>
          <w:p>
            <w:pPr>
              <w:pStyle w:val="Compact"/>
              <w:jc w:val="left"/>
            </w:pPr>
            <w:r>
              <w:t xml:space="preserve">€1,200 / month</w:t>
            </w:r>
          </w:p>
        </w:tc>
        <w:tc>
          <w:tcPr/>
          <w:p>
            <w:pPr>
              <w:pStyle w:val="Compact"/>
              <w:jc w:val="left"/>
            </w:pPr>
            <w:r>
              <w:t xml:space="preserve">€7,200.00</w:t>
            </w:r>
          </w:p>
        </w:tc>
        <w:tc>
          <w:tcPr/>
          <w:p>
            <w:pPr>
              <w:pStyle w:val="Compact"/>
              <w:jc w:val="left"/>
            </w:pPr>
            <w:r>
              <w:t xml:space="preserve">Monthly deliverables</w:t>
            </w:r>
          </w:p>
        </w:tc>
      </w:tr>
      <w:tr>
        <w:tc>
          <w:tcPr/>
          <w:p>
            <w:pPr>
              <w:pStyle w:val="Compact"/>
              <w:jc w:val="left"/>
            </w:pPr>
            <w:r>
              <w:t xml:space="preserve">6</w:t>
            </w:r>
          </w:p>
        </w:tc>
        <w:tc>
          <w:tcPr/>
          <w:p>
            <w:pPr>
              <w:pStyle w:val="Compact"/>
              <w:jc w:val="left"/>
            </w:pPr>
            <w:r>
              <w:t xml:space="preserve">Knowledge Transfer &amp; Team Training (Rome, Italy)</w:t>
            </w:r>
          </w:p>
        </w:tc>
        <w:tc>
          <w:tcPr/>
          <w:p>
            <w:pPr>
              <w:pStyle w:val="Compact"/>
              <w:jc w:val="left"/>
            </w:pPr>
            <w:r>
              <w:t xml:space="preserve">2 sessions</w:t>
            </w:r>
          </w:p>
        </w:tc>
        <w:tc>
          <w:tcPr/>
          <w:p>
            <w:pPr>
              <w:pStyle w:val="Compact"/>
              <w:jc w:val="left"/>
            </w:pPr>
            <w:r>
              <w:t xml:space="preserve">€1,500 / session</w:t>
            </w:r>
          </w:p>
        </w:tc>
        <w:tc>
          <w:tcPr/>
          <w:p>
            <w:pPr>
              <w:pStyle w:val="Compact"/>
              <w:jc w:val="left"/>
            </w:pPr>
            <w:r>
              <w:t xml:space="preserve">€3,000.00</w:t>
            </w:r>
          </w:p>
        </w:tc>
        <w:tc>
          <w:tcPr/>
          <w:p>
            <w:pPr>
              <w:pStyle w:val="Compact"/>
              <w:jc w:val="left"/>
            </w:pPr>
            <w:r>
              <w:t xml:space="preserve">Half-day workshops</w:t>
            </w:r>
          </w:p>
        </w:tc>
      </w:tr>
      <w:tr>
        <w:tc>
          <w:tcPr/>
          <w:p>
            <w:pPr>
              <w:pStyle w:val="Compact"/>
              <w:jc w:val="left"/>
            </w:pPr>
            <w:r>
              <w:t xml:space="preserve">7</w:t>
            </w:r>
          </w:p>
        </w:tc>
        <w:tc>
          <w:tcPr/>
          <w:p>
            <w:pPr>
              <w:pStyle w:val="Compact"/>
              <w:jc w:val="left"/>
            </w:pPr>
            <w:r>
              <w:t xml:space="preserve">Cloud Infrastructure &amp; Software Licensing (AWS / Azure – EU Region)</w:t>
            </w:r>
          </w:p>
        </w:tc>
        <w:tc>
          <w:tcPr/>
          <w:p>
            <w:pPr>
              <w:pStyle w:val="Compact"/>
              <w:jc w:val="left"/>
            </w:pPr>
            <w:r>
              <w:t xml:space="preserve">6 months</w:t>
            </w:r>
          </w:p>
        </w:tc>
        <w:tc>
          <w:tcPr/>
          <w:p>
            <w:pPr>
              <w:pStyle w:val="Compact"/>
              <w:jc w:val="left"/>
            </w:pPr>
            <w:r>
              <w:t xml:space="preserve">€950 / month</w:t>
            </w:r>
          </w:p>
        </w:tc>
        <w:tc>
          <w:tcPr/>
          <w:p>
            <w:pPr>
              <w:pStyle w:val="Compact"/>
              <w:jc w:val="left"/>
            </w:pPr>
            <w:r>
              <w:t xml:space="preserve">€5,700.00</w:t>
            </w:r>
          </w:p>
        </w:tc>
        <w:tc>
          <w:tcPr/>
          <w:p>
            <w:pPr>
              <w:pStyle w:val="Compact"/>
              <w:jc w:val="left"/>
            </w:pPr>
            <w:r>
              <w:t xml:space="preserve">Pass-through cost</w:t>
            </w:r>
          </w:p>
        </w:tc>
      </w:tr>
      <w:tr>
        <w:tc>
          <w:tcPr/>
          <w:p>
            <w:pPr>
              <w:pStyle w:val="Compact"/>
              <w:jc w:val="left"/>
            </w:pPr>
            <w:r>
              <w:t xml:space="preserve">8</w:t>
            </w:r>
          </w:p>
        </w:tc>
        <w:tc>
          <w:tcPr/>
          <w:p>
            <w:pPr>
              <w:pStyle w:val="Compact"/>
              <w:jc w:val="left"/>
            </w:pPr>
            <w:r>
              <w:t xml:space="preserve">Project Management &amp; Coordination (Rome-based PM)</w:t>
            </w:r>
          </w:p>
        </w:tc>
        <w:tc>
          <w:tcPr/>
          <w:p>
            <w:pPr>
              <w:pStyle w:val="Compact"/>
              <w:jc w:val="left"/>
            </w:pPr>
            <w:r>
              <w:t xml:space="preserve">6 months</w:t>
            </w:r>
          </w:p>
        </w:tc>
        <w:tc>
          <w:tcPr/>
          <w:p>
            <w:pPr>
              <w:pStyle w:val="Compact"/>
              <w:jc w:val="left"/>
            </w:pPr>
            <w:r>
              <w:t xml:space="preserve">€2,000 / month</w:t>
            </w:r>
          </w:p>
        </w:tc>
        <w:tc>
          <w:tcPr/>
          <w:p>
            <w:pPr>
              <w:pStyle w:val="Compact"/>
              <w:jc w:val="left"/>
            </w:pPr>
            <w:r>
              <w:t xml:space="preserve">€12,000.00</w:t>
            </w:r>
          </w:p>
        </w:tc>
        <w:tc>
          <w:tcPr/>
          <w:p>
            <w:pPr>
              <w:pStyle w:val="Compact"/>
              <w:jc w:val="left"/>
            </w:pPr>
            <w:r>
              <w:t xml:space="preserve">Dedicated PM</w:t>
            </w:r>
          </w:p>
        </w:tc>
      </w:tr>
      <w:tr>
        <w:tc>
          <w:tcPr>
            <w:gridSpan w:val="4"/>
          </w:tcPr>
          <w:p>
            <w:pPr>
              <w:pStyle w:val="Compact"/>
              <w:jc w:val="left"/>
            </w:pPr>
            <w:r>
              <w:t xml:space="preserve">Subtotal</w:t>
            </w:r>
          </w:p>
        </w:tc>
        <w:tc>
          <w:tcPr/>
          <w:p>
            <w:pPr>
              <w:pStyle w:val="Compact"/>
              <w:jc w:val="left"/>
            </w:pPr>
            <w:r>
              <w:t xml:space="preserve">€95,950.00</w:t>
            </w:r>
          </w:p>
        </w:tc>
        <w:tc>
          <w:tcPr/>
          <w:p>
            <w:pPr>
              <w:pStyle w:val="Compact"/>
            </w:pPr>
          </w:p>
        </w:tc>
      </w:tr>
      <w:tr>
        <w:tc>
          <w:tcPr>
            <w:gridSpan w:val="4"/>
          </w:tcPr>
          <w:p>
            <w:pPr>
              <w:pStyle w:val="Compact"/>
              <w:jc w:val="left"/>
            </w:pPr>
            <w:r>
              <w:t xml:space="preserve">VAT (22% – Italian Standard Rate)</w:t>
            </w:r>
          </w:p>
        </w:tc>
        <w:tc>
          <w:tcPr/>
          <w:p>
            <w:pPr>
              <w:pStyle w:val="Compact"/>
              <w:jc w:val="left"/>
            </w:pPr>
            <w:r>
              <w:t xml:space="preserve">€21,109.00</w:t>
            </w:r>
          </w:p>
        </w:tc>
        <w:tc>
          <w:tcPr/>
          <w:p>
            <w:pPr>
              <w:pStyle w:val="Compact"/>
            </w:pPr>
          </w:p>
        </w:tc>
      </w:tr>
      <w:tr>
        <w:tc>
          <w:tcPr>
            <w:gridSpan w:val="4"/>
          </w:tcPr>
          <w:p>
            <w:pPr>
              <w:pStyle w:val="Compact"/>
              <w:jc w:val="left"/>
            </w:pPr>
            <w:r>
              <w:t xml:space="preserve">TOTAL AMOUNT DUE (EUR)</w:t>
            </w:r>
          </w:p>
        </w:tc>
        <w:tc>
          <w:tcPr/>
          <w:p>
            <w:pPr>
              <w:pStyle w:val="Compact"/>
              <w:jc w:val="left"/>
            </w:pPr>
            <w:r>
              <w:t xml:space="preserve">€117,059.00</w:t>
            </w:r>
          </w:p>
        </w:tc>
        <w:tc>
          <w:tcPr/>
          <w:p>
            <w:pPr>
              <w:pStyle w:val="Compact"/>
            </w:pPr>
          </w:p>
        </w:tc>
      </w:tr>
    </w:tbl>
    <w:bookmarkEnd w:id="24"/>
    <w:bookmarkStart w:id="25" w:name="payment-terms"/>
    <w:p>
      <w:pPr>
        <w:pStyle w:val="Heading3"/>
      </w:pPr>
      <w:r>
        <w:t xml:space="preserve">4. Payment Terms</w:t>
      </w:r>
    </w:p>
    <w:p>
      <w:pPr>
        <w:pStyle w:val="FirstParagraph"/>
      </w:pPr>
      <w:r>
        <w:t xml:space="preserve">This Quotation Estimate is structured with the following payment schedule: 30% advance payment upon contract signature, 40% payable at the midpoint of the engagement (Month 3), and the remaining 30% upon final project delivery and acceptance. All payments shall be made via bank transfer to the account of DataBridge Analytics S.r.l., Rome, Italy. Invoices will be issued in accordance with Italian fiscal regulations (fattura elettronica) and are due within 30 days of the invoice date.</w:t>
      </w:r>
    </w:p>
    <w:bookmarkEnd w:id="25"/>
    <w:bookmarkStart w:id="26" w:name="terms-conditions"/>
    <w:p>
      <w:pPr>
        <w:pStyle w:val="Heading3"/>
      </w:pPr>
      <w:r>
        <w:t xml:space="preserve">5. Terms &amp; Conditions</w:t>
      </w:r>
    </w:p>
    <w:p>
      <w:pPr>
        <w:pStyle w:val="FirstParagraph"/>
      </w:pPr>
      <w:r>
        <w:rPr>
          <w:bCs/>
          <w:b/>
        </w:rPr>
        <w:t xml:space="preserve">5.1</w:t>
      </w:r>
      <w:r>
        <w:t xml:space="preserve"> </w:t>
      </w:r>
      <w:r>
        <w:t xml:space="preserve">This Quotation Estimate is valid for 30 calendar days from the date of issue. After this period, pricing may be subject to revision based on market conditions in Italy Rome and resource availability.</w:t>
      </w:r>
    </w:p>
    <w:p>
      <w:pPr>
        <w:pStyle w:val="BodyText"/>
      </w:pPr>
      <w:r>
        <w:rPr>
          <w:bCs/>
          <w:b/>
        </w:rPr>
        <w:t xml:space="preserve">5.2</w:t>
      </w:r>
      <w:r>
        <w:t xml:space="preserve"> </w:t>
      </w:r>
      <w:r>
        <w:t xml:space="preserve">The Data Scientist engaged under this estimate shall comply with all applicable Italian labour laws, data protection regulations (GDPR), and professional standards. The consultant will operate under a B2B service agreement (contratto di prestazione d'opera) unless otherwise agreed.</w:t>
      </w:r>
    </w:p>
    <w:p>
      <w:pPr>
        <w:pStyle w:val="BodyText"/>
      </w:pPr>
      <w:r>
        <w:rPr>
          <w:bCs/>
          <w:b/>
        </w:rPr>
        <w:t xml:space="preserve">5.3</w:t>
      </w:r>
      <w:r>
        <w:t xml:space="preserve"> </w:t>
      </w:r>
      <w:r>
        <w:t xml:space="preserve">All intellectual property developed specifically for the client during the engagement in Rome, Italy, shall be transferred to the client upon full payment. Pre-existing tools, frameworks, and methodologies remain the property of DataBridge Analytics S.r.l.</w:t>
      </w:r>
    </w:p>
    <w:p>
      <w:pPr>
        <w:pStyle w:val="BodyText"/>
      </w:pPr>
      <w:r>
        <w:rPr>
          <w:bCs/>
          <w:b/>
        </w:rPr>
        <w:t xml:space="preserve">5.4</w:t>
      </w:r>
      <w:r>
        <w:t xml:space="preserve"> </w:t>
      </w:r>
      <w:r>
        <w:t xml:space="preserve">The client agrees to provide the Data Scientist with a dedicated workspace, necessary hardware, and access to relevant data systems at the Rome office location. Any additional travel within the Lazio region is included; travel outside this region will be billed at cost.</w:t>
      </w:r>
    </w:p>
    <w:p>
      <w:pPr>
        <w:pStyle w:val="BodyText"/>
      </w:pPr>
      <w:r>
        <w:rPr>
          <w:bCs/>
          <w:b/>
        </w:rPr>
        <w:t xml:space="preserve">5.5</w:t>
      </w:r>
      <w:r>
        <w:t xml:space="preserve"> </w:t>
      </w:r>
      <w:r>
        <w:t xml:space="preserve">Either party may terminate the engagement with 30 days' written notice. In such cases, all work completed to date shall be invoiced, and the Data Scientist will ensure a structured handover of all ongoing projects.</w:t>
      </w:r>
    </w:p>
    <w:p>
      <w:pPr>
        <w:pStyle w:val="BodyText"/>
      </w:pPr>
      <w:r>
        <w:rPr>
          <w:bCs/>
          <w:b/>
        </w:rPr>
        <w:t xml:space="preserve">5.6</w:t>
      </w:r>
      <w:r>
        <w:t xml:space="preserve"> </w:t>
      </w:r>
      <w:r>
        <w:t xml:space="preserve">This Quotation Estimate does not constitute a binding contract until both parties have signed and returned the acceptance copy. The governing law for this agreement is Italian law, and any disputes shall be resolved by the competent courts of Rome, Italy.</w:t>
      </w:r>
    </w:p>
    <w:bookmarkEnd w:id="26"/>
    <w:bookmarkStart w:id="27" w:name="acceptance-signatures"/>
    <w:p>
      <w:pPr>
        <w:pStyle w:val="Heading3"/>
      </w:pPr>
      <w:r>
        <w:t xml:space="preserve">6. Acceptance &amp; Signatures</w:t>
      </w:r>
    </w:p>
    <w:p>
      <w:pPr>
        <w:pStyle w:val="FirstParagraph"/>
      </w:pPr>
      <w:r>
        <w:t xml:space="preserve">By signing below, both parties acknowledge and accept the terms, scope, and pricing outlined in this Quotation Estimate for the Data Scientist services to be delivered in Italy Rome.</w:t>
      </w:r>
    </w:p>
    <w:p>
      <w:pPr>
        <w:pStyle w:val="BodyText"/>
      </w:pPr>
      <w:r>
        <w:rPr>
          <w:bCs/>
          <w:b/>
        </w:rPr>
        <w:t xml:space="preserve">For DataBridge Analytics S.r.l.</w:t>
      </w:r>
    </w:p>
    <w:p>
      <w:pPr>
        <w:pStyle w:val="BodyText"/>
      </w:pPr>
      <w:r>
        <w:t xml:space="preserve">Name: _________________________</w:t>
      </w:r>
      <w:r>
        <w:br/>
      </w:r>
      <w:r>
        <w:t xml:space="preserve">Title: Managing Director</w:t>
      </w:r>
      <w:r>
        <w:br/>
      </w:r>
      <w:r>
        <w:t xml:space="preserve">Date: _________________________</w:t>
      </w:r>
      <w:r>
        <w:br/>
      </w:r>
      <w:r>
        <w:t xml:space="preserve">Signature: _________________________</w:t>
      </w:r>
    </w:p>
    <w:p>
      <w:pPr>
        <w:pStyle w:val="BodyText"/>
      </w:pPr>
      <w:r>
        <w:rPr>
          <w:bCs/>
          <w:b/>
        </w:rPr>
        <w:t xml:space="preserve">For [Client Company Name]</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bookmarkEnd w:id="27"/>
    <w:p>
      <w:pPr>
        <w:pStyle w:val="BodyText"/>
      </w:pPr>
      <w:r>
        <w:t xml:space="preserve">DataBridge Analytics S.r.l. | Via del Corso 142, 00187 Roma (RM), Italy | VAT: IT01234567890</w:t>
      </w:r>
    </w:p>
    <w:p>
      <w:pPr>
        <w:pStyle w:val="BodyText"/>
      </w:pPr>
      <w:r>
        <w:t xml:space="preserve">This Quotation Estimate (Ref. QTE-2025-RM-0047) is issued for Data Scientist services in Italy Rome and is valid until 15 July 2025.</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Italy Rome</dc:title>
  <dc:creator/>
  <dc:language>en</dc:language>
  <cp:keywords/>
  <dcterms:created xsi:type="dcterms:W3CDTF">2026-10-10T02:10:11Z</dcterms:created>
  <dcterms:modified xsi:type="dcterms:W3CDTF">2026-10-10T02:10:11Z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