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quotation-estimate"/>
    <w:p>
      <w:pPr>
        <w:pStyle w:val="Heading1"/>
      </w:pPr>
      <w:r>
        <w:t xml:space="preserve">QUOTATION ESTIMATE</w:t>
      </w:r>
    </w:p>
    <w:p>
      <w:pPr>
        <w:pStyle w:val="FirstParagraph"/>
      </w:pPr>
      <w:r>
        <w:t xml:space="preserve">Professional Data Scientist Services — Japan Osaka Region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QE-2025-OSK-0472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Prepared By</w:t>
            </w:r>
          </w:p>
        </w:tc>
        <w:tc>
          <w:tcPr/>
          <w:p>
            <w:pPr>
              <w:pStyle w:val="Compact"/>
              <w:jc w:val="left"/>
            </w:pPr>
            <w:r>
              <w:t xml:space="preserve">Osaka Analytics &amp; Intelligence Solutions Co., Ltd.</w:t>
            </w:r>
          </w:p>
        </w:tc>
      </w:tr>
      <w:tr>
        <w:tc>
          <w:tcPr/>
          <w:p>
            <w:pPr>
              <w:pStyle w:val="Compact"/>
              <w:jc w:val="left"/>
            </w:pPr>
            <w:r>
              <w:t xml:space="preserve">Address</w:t>
            </w:r>
          </w:p>
        </w:tc>
        <w:tc>
          <w:tcPr/>
          <w:p>
            <w:pPr>
              <w:pStyle w:val="Compact"/>
              <w:jc w:val="left"/>
            </w:pPr>
            <w:r>
              <w:t xml:space="preserve">3-2-1 Umeda, Kita-ku, Osaka 530-0001, Japan</w:t>
            </w:r>
          </w:p>
        </w:tc>
      </w:tr>
      <w:tr>
        <w:tc>
          <w:tcPr/>
          <w:p>
            <w:pPr>
              <w:pStyle w:val="Compact"/>
              <w:jc w:val="left"/>
            </w:pPr>
            <w:r>
              <w:t xml:space="preserve">Prepared For</w:t>
            </w:r>
          </w:p>
        </w:tc>
        <w:tc>
          <w:tcPr/>
          <w:p>
            <w:pPr>
              <w:pStyle w:val="Compact"/>
              <w:jc w:val="left"/>
            </w:pPr>
            <w:r>
              <w:t xml:space="preserve">Client Name / Company (Japan Osaka)</w:t>
            </w:r>
          </w:p>
        </w:tc>
      </w:tr>
      <w:tr>
        <w:tc>
          <w:tcPr/>
          <w:p>
            <w:pPr>
              <w:pStyle w:val="Compact"/>
              <w:jc w:val="left"/>
            </w:pPr>
            <w:r>
              <w:t xml:space="preserve">Project Location</w:t>
            </w:r>
          </w:p>
        </w:tc>
        <w:tc>
          <w:tcPr/>
          <w:p>
            <w:pPr>
              <w:pStyle w:val="Compact"/>
              <w:jc w:val="left"/>
            </w:pPr>
            <w:r>
              <w:t xml:space="preserve">Japan Osaka — On-site and Hybrid Engagement</w:t>
            </w:r>
          </w:p>
        </w:tc>
      </w:tr>
      <w:tr>
        <w:tc>
          <w:tcPr/>
          <w:p>
            <w:pPr>
              <w:pStyle w:val="Compact"/>
              <w:jc w:val="left"/>
            </w:pPr>
            <w:r>
              <w:t xml:space="preserve">Currency</w:t>
            </w:r>
          </w:p>
        </w:tc>
        <w:tc>
          <w:tcPr/>
          <w:p>
            <w:pPr>
              <w:pStyle w:val="Compact"/>
              <w:jc w:val="left"/>
            </w:pPr>
            <w:r>
              <w:t xml:space="preserve">Japanese Yen (JPY) / US Dollar (USD)</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has been prepared to provide a comprehensive and transparent financial proposal for the engagement of a senior</w:t>
      </w:r>
      <w:r>
        <w:t xml:space="preserve"> </w:t>
      </w:r>
      <w:r>
        <w:t xml:space="preserve">Data Scientist</w:t>
      </w:r>
      <w:r>
        <w:t xml:space="preserve"> </w:t>
      </w:r>
      <w:r>
        <w:t xml:space="preserve">to deliver advanced analytics, machine learning, and predictive modelling services within the</w:t>
      </w:r>
      <w:r>
        <w:t xml:space="preserve"> </w:t>
      </w:r>
      <w:r>
        <w:t xml:space="preserve">Japan Osaka</w:t>
      </w:r>
      <w:r>
        <w:t xml:space="preserve"> </w:t>
      </w:r>
      <w:r>
        <w:t xml:space="preserve">metropolitan area. The scope, deliverables, and associated costs outlined herein are intended to serve as a binding reference for both parties upon formal acceptance. All pricing reflects current market rates for qualified Data Scientist professionals operating in the Japan Osaka technology and business ecosystem.</w:t>
      </w:r>
    </w:p>
    <w:bookmarkEnd w:id="21"/>
    <w:bookmarkStart w:id="22" w:name="X8bfbb878d5686493913afdfaf7df07410b9d838"/>
    <w:p>
      <w:pPr>
        <w:pStyle w:val="Heading2"/>
      </w:pPr>
      <w:r>
        <w:t xml:space="preserve">2. Scope of Work — Data Scientist Engagement in Japan Osaka</w:t>
      </w:r>
    </w:p>
    <w:p>
      <w:pPr>
        <w:pStyle w:val="FirstParagraph"/>
      </w:pPr>
      <w:r>
        <w:t xml:space="preserve">The Data Scientist will be embedded within the client's Japan Osaka operations to perform the following activities:</w:t>
      </w:r>
    </w:p>
    <w:p>
      <w:pPr>
        <w:numPr>
          <w:ilvl w:val="0"/>
          <w:numId w:val="1001"/>
        </w:numPr>
        <w:pStyle w:val="Compact"/>
      </w:pPr>
      <w:r>
        <w:t xml:space="preserve">Design, develop, and deploy machine learning models for demand forecasting, customer segmentation, and operational optimisation specific to the Japan Osaka market.</w:t>
      </w:r>
    </w:p>
    <w:p>
      <w:pPr>
        <w:numPr>
          <w:ilvl w:val="0"/>
          <w:numId w:val="1001"/>
        </w:numPr>
        <w:pStyle w:val="Compact"/>
      </w:pPr>
      <w:r>
        <w:t xml:space="preserve">Conduct exploratory data analysis on structured and unstructured datasets sourced from local Japan Osaka business operations, retail networks, and logistics infrastructure.</w:t>
      </w:r>
    </w:p>
    <w:p>
      <w:pPr>
        <w:numPr>
          <w:ilvl w:val="0"/>
          <w:numId w:val="1001"/>
        </w:numPr>
        <w:pStyle w:val="Compact"/>
      </w:pPr>
      <w:r>
        <w:t xml:space="preserve">Build and maintain data pipelines using Python, R, SQL, and cloud-based platforms (AWS Tokyo region, Azure Japan East) to ensure reproducible and scalable analytics workflows.</w:t>
      </w:r>
    </w:p>
    <w:p>
      <w:pPr>
        <w:numPr>
          <w:ilvl w:val="0"/>
          <w:numId w:val="1001"/>
        </w:numPr>
        <w:pStyle w:val="Compact"/>
      </w:pPr>
      <w:r>
        <w:t xml:space="preserve">Develop natural language processing (NLP) solutions tailored to Japanese-language text data, including sentiment analysis and entity extraction for Japan Osaka consumer feedback.</w:t>
      </w:r>
    </w:p>
    <w:p>
      <w:pPr>
        <w:numPr>
          <w:ilvl w:val="0"/>
          <w:numId w:val="1001"/>
        </w:numPr>
        <w:pStyle w:val="Compact"/>
      </w:pPr>
      <w:r>
        <w:t xml:space="preserve">Collaborate with cross-functional teams in Japan Osaka to translate business questions into data-driven strategies and present findings to senior leadership.</w:t>
      </w:r>
    </w:p>
    <w:p>
      <w:pPr>
        <w:numPr>
          <w:ilvl w:val="0"/>
          <w:numId w:val="1001"/>
        </w:numPr>
        <w:pStyle w:val="Compact"/>
      </w:pPr>
      <w:r>
        <w:t xml:space="preserve">Provide ongoing technical mentorship to junior analysts and data engineers based in the Japan Osaka office.</w:t>
      </w:r>
    </w:p>
    <w:bookmarkEnd w:id="22"/>
    <w:bookmarkStart w:id="23" w:name="X619b5fd3ff6b75c1137130ef1d0e71fa0d07aaf"/>
    <w:p>
      <w:pPr>
        <w:pStyle w:val="Heading2"/>
      </w:pPr>
      <w:r>
        <w:t xml:space="preserve">3. Quotation Estimate —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Rate (JPY)</w:t>
            </w:r>
          </w:p>
        </w:tc>
        <w:tc>
          <w:tcPr/>
          <w:p>
            <w:pPr>
              <w:pStyle w:val="Compact"/>
              <w:jc w:val="left"/>
            </w:pPr>
            <w:r>
              <w:t xml:space="preserve">Amount (JPY)</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Data Scientist — Senior (15+ yrs) — On-site in Japan Osaka</w:t>
            </w:r>
          </w:p>
        </w:tc>
        <w:tc>
          <w:tcPr/>
          <w:p>
            <w:pPr>
              <w:pStyle w:val="Compact"/>
              <w:jc w:val="left"/>
            </w:pPr>
            <w:r>
              <w:t xml:space="preserve">3 months (65 days)</w:t>
            </w:r>
          </w:p>
        </w:tc>
        <w:tc>
          <w:tcPr/>
          <w:p>
            <w:pPr>
              <w:pStyle w:val="Compact"/>
              <w:jc w:val="left"/>
            </w:pPr>
            <w:r>
              <w:t xml:space="preserve">¥180,000 / day</w:t>
            </w:r>
          </w:p>
        </w:tc>
        <w:tc>
          <w:tcPr/>
          <w:p>
            <w:pPr>
              <w:pStyle w:val="Compact"/>
              <w:jc w:val="left"/>
            </w:pPr>
            <w:r>
              <w:t xml:space="preserve">¥11,700,000</w:t>
            </w:r>
          </w:p>
        </w:tc>
        <w:tc>
          <w:tcPr/>
          <w:p>
            <w:pPr>
              <w:pStyle w:val="Compact"/>
              <w:jc w:val="left"/>
            </w:pPr>
            <w:r>
              <w:t xml:space="preserve">$78,000</w:t>
            </w:r>
          </w:p>
        </w:tc>
      </w:tr>
      <w:tr>
        <w:tc>
          <w:tcPr/>
          <w:p>
            <w:pPr>
              <w:pStyle w:val="Compact"/>
              <w:jc w:val="left"/>
            </w:pPr>
            <w:r>
              <w:t xml:space="preserve">2</w:t>
            </w:r>
          </w:p>
        </w:tc>
        <w:tc>
          <w:tcPr/>
          <w:p>
            <w:pPr>
              <w:pStyle w:val="Compact"/>
              <w:jc w:val="left"/>
            </w:pPr>
            <w:r>
              <w:t xml:space="preserve">Data Scientist — Mid-Level (7+ yrs) — Hybrid (Japan Osaka / Remote)</w:t>
            </w:r>
          </w:p>
        </w:tc>
        <w:tc>
          <w:tcPr/>
          <w:p>
            <w:pPr>
              <w:pStyle w:val="Compact"/>
              <w:jc w:val="left"/>
            </w:pPr>
            <w:r>
              <w:t xml:space="preserve">3 months (65 days)</w:t>
            </w:r>
          </w:p>
        </w:tc>
        <w:tc>
          <w:tcPr/>
          <w:p>
            <w:pPr>
              <w:pStyle w:val="Compact"/>
              <w:jc w:val="left"/>
            </w:pPr>
            <w:r>
              <w:t xml:space="preserve">¥120,000 / day</w:t>
            </w:r>
          </w:p>
        </w:tc>
        <w:tc>
          <w:tcPr/>
          <w:p>
            <w:pPr>
              <w:pStyle w:val="Compact"/>
              <w:jc w:val="left"/>
            </w:pPr>
            <w:r>
              <w:t xml:space="preserve">¥7,800,000</w:t>
            </w:r>
          </w:p>
        </w:tc>
        <w:tc>
          <w:tcPr/>
          <w:p>
            <w:pPr>
              <w:pStyle w:val="Compact"/>
              <w:jc w:val="left"/>
            </w:pPr>
            <w:r>
              <w:t xml:space="preserve">$52,000</w:t>
            </w:r>
          </w:p>
        </w:tc>
      </w:tr>
      <w:tr>
        <w:tc>
          <w:tcPr/>
          <w:p>
            <w:pPr>
              <w:pStyle w:val="Compact"/>
              <w:jc w:val="left"/>
            </w:pPr>
            <w:r>
              <w:t xml:space="preserve">3</w:t>
            </w:r>
          </w:p>
        </w:tc>
        <w:tc>
          <w:tcPr/>
          <w:p>
            <w:pPr>
              <w:pStyle w:val="Compact"/>
              <w:jc w:val="left"/>
            </w:pPr>
            <w:r>
              <w:t xml:space="preserve">Machine Learning Model Development &amp; Deployment (3 models)</w:t>
            </w:r>
          </w:p>
        </w:tc>
        <w:tc>
          <w:tcPr/>
          <w:p>
            <w:pPr>
              <w:pStyle w:val="Compact"/>
              <w:jc w:val="left"/>
            </w:pPr>
            <w:r>
              <w:t xml:space="preserve">Fixed scope</w:t>
            </w:r>
          </w:p>
        </w:tc>
        <w:tc>
          <w:tcPr/>
          <w:p>
            <w:pPr>
              <w:pStyle w:val="Compact"/>
              <w:jc w:val="left"/>
            </w:pPr>
            <w:r>
              <w:t xml:space="preserve">¥450,000 / model</w:t>
            </w:r>
          </w:p>
        </w:tc>
        <w:tc>
          <w:tcPr/>
          <w:p>
            <w:pPr>
              <w:pStyle w:val="Compact"/>
              <w:jc w:val="left"/>
            </w:pPr>
            <w:r>
              <w:t xml:space="preserve">¥1,350,000</w:t>
            </w:r>
          </w:p>
        </w:tc>
        <w:tc>
          <w:tcPr/>
          <w:p>
            <w:pPr>
              <w:pStyle w:val="Compact"/>
              <w:jc w:val="left"/>
            </w:pPr>
            <w:r>
              <w:t xml:space="preserve">$9,000</w:t>
            </w:r>
          </w:p>
        </w:tc>
      </w:tr>
      <w:tr>
        <w:tc>
          <w:tcPr/>
          <w:p>
            <w:pPr>
              <w:pStyle w:val="Compact"/>
              <w:jc w:val="left"/>
            </w:pPr>
            <w:r>
              <w:t xml:space="preserve">4</w:t>
            </w:r>
          </w:p>
        </w:tc>
        <w:tc>
          <w:tcPr/>
          <w:p>
            <w:pPr>
              <w:pStyle w:val="Compact"/>
              <w:jc w:val="left"/>
            </w:pPr>
            <w:r>
              <w:t xml:space="preserve">NLP Pipeline for Japanese-Language Data (Japan Osaka corpus)</w:t>
            </w:r>
          </w:p>
        </w:tc>
        <w:tc>
          <w:tcPr/>
          <w:p>
            <w:pPr>
              <w:pStyle w:val="Compact"/>
              <w:jc w:val="left"/>
            </w:pPr>
            <w:r>
              <w:t xml:space="preserve">Fixed scope</w:t>
            </w:r>
          </w:p>
        </w:tc>
        <w:tc>
          <w:tcPr/>
          <w:p>
            <w:pPr>
              <w:pStyle w:val="Compact"/>
              <w:jc w:val="left"/>
            </w:pPr>
            <w:r>
              <w:t xml:space="preserve">¥800,000</w:t>
            </w:r>
          </w:p>
        </w:tc>
        <w:tc>
          <w:tcPr/>
          <w:p>
            <w:pPr>
              <w:pStyle w:val="Compact"/>
              <w:jc w:val="left"/>
            </w:pPr>
            <w:r>
              <w:t xml:space="preserve">¥800,000</w:t>
            </w:r>
          </w:p>
        </w:tc>
        <w:tc>
          <w:tcPr/>
          <w:p>
            <w:pPr>
              <w:pStyle w:val="Compact"/>
              <w:jc w:val="left"/>
            </w:pPr>
            <w:r>
              <w:t xml:space="preserve">$5,333</w:t>
            </w:r>
          </w:p>
        </w:tc>
      </w:tr>
      <w:tr>
        <w:tc>
          <w:tcPr/>
          <w:p>
            <w:pPr>
              <w:pStyle w:val="Compact"/>
              <w:jc w:val="left"/>
            </w:pPr>
            <w:r>
              <w:t xml:space="preserve">5</w:t>
            </w:r>
          </w:p>
        </w:tc>
        <w:tc>
          <w:tcPr/>
          <w:p>
            <w:pPr>
              <w:pStyle w:val="Compact"/>
              <w:jc w:val="left"/>
            </w:pPr>
            <w:r>
              <w:t xml:space="preserve">Cloud Infrastructure Setup (AWS Tokyo / Azure Japan East)</w:t>
            </w:r>
          </w:p>
        </w:tc>
        <w:tc>
          <w:tcPr/>
          <w:p>
            <w:pPr>
              <w:pStyle w:val="Compact"/>
              <w:jc w:val="left"/>
            </w:pPr>
            <w:r>
              <w:t xml:space="preserve">One-time</w:t>
            </w:r>
          </w:p>
        </w:tc>
        <w:tc>
          <w:tcPr/>
          <w:p>
            <w:pPr>
              <w:pStyle w:val="Compact"/>
              <w:jc w:val="left"/>
            </w:pPr>
            <w:r>
              <w:t xml:space="preserve">¥600,000</w:t>
            </w:r>
          </w:p>
        </w:tc>
        <w:tc>
          <w:tcPr/>
          <w:p>
            <w:pPr>
              <w:pStyle w:val="Compact"/>
              <w:jc w:val="left"/>
            </w:pPr>
            <w:r>
              <w:t xml:space="preserve">¥600,000</w:t>
            </w:r>
          </w:p>
        </w:tc>
        <w:tc>
          <w:tcPr/>
          <w:p>
            <w:pPr>
              <w:pStyle w:val="Compact"/>
              <w:jc w:val="left"/>
            </w:pPr>
            <w:r>
              <w:t xml:space="preserve">$4,000</w:t>
            </w:r>
          </w:p>
        </w:tc>
      </w:tr>
      <w:tr>
        <w:tc>
          <w:tcPr/>
          <w:p>
            <w:pPr>
              <w:pStyle w:val="Compact"/>
              <w:jc w:val="left"/>
            </w:pPr>
            <w:r>
              <w:t xml:space="preserve">6</w:t>
            </w:r>
          </w:p>
        </w:tc>
        <w:tc>
          <w:tcPr/>
          <w:p>
            <w:pPr>
              <w:pStyle w:val="Compact"/>
              <w:jc w:val="left"/>
            </w:pPr>
            <w:r>
              <w:t xml:space="preserve">Documentation, Knowledge Transfer &amp; Training Sessions (Japan Osaka team)</w:t>
            </w:r>
          </w:p>
        </w:tc>
        <w:tc>
          <w:tcPr/>
          <w:p>
            <w:pPr>
              <w:pStyle w:val="Compact"/>
              <w:jc w:val="left"/>
            </w:pPr>
            <w:r>
              <w:t xml:space="preserve">5 sessions</w:t>
            </w:r>
          </w:p>
        </w:tc>
        <w:tc>
          <w:tcPr/>
          <w:p>
            <w:pPr>
              <w:pStyle w:val="Compact"/>
              <w:jc w:val="left"/>
            </w:pPr>
            <w:r>
              <w:t xml:space="preserve">¥150,000 / session</w:t>
            </w:r>
          </w:p>
        </w:tc>
        <w:tc>
          <w:tcPr/>
          <w:p>
            <w:pPr>
              <w:pStyle w:val="Compact"/>
              <w:jc w:val="left"/>
            </w:pPr>
            <w:r>
              <w:t xml:space="preserve">¥750,000</w:t>
            </w:r>
          </w:p>
        </w:tc>
        <w:tc>
          <w:tcPr/>
          <w:p>
            <w:pPr>
              <w:pStyle w:val="Compact"/>
              <w:jc w:val="left"/>
            </w:pPr>
            <w:r>
              <w:t xml:space="preserve">$5,000</w:t>
            </w:r>
          </w:p>
        </w:tc>
      </w:tr>
      <w:tr>
        <w:tc>
          <w:tcPr/>
          <w:p>
            <w:pPr>
              <w:pStyle w:val="Compact"/>
              <w:jc w:val="left"/>
            </w:pPr>
            <w:r>
              <w:t xml:space="preserve">7</w:t>
            </w:r>
          </w:p>
        </w:tc>
        <w:tc>
          <w:tcPr/>
          <w:p>
            <w:pPr>
              <w:pStyle w:val="Compact"/>
              <w:jc w:val="left"/>
            </w:pPr>
            <w:r>
              <w:t xml:space="preserve">Travel &amp; Accommodation within Japan Osaka (on-site days)</w:t>
            </w:r>
          </w:p>
        </w:tc>
        <w:tc>
          <w:tcPr/>
          <w:p>
            <w:pPr>
              <w:pStyle w:val="Compact"/>
              <w:jc w:val="left"/>
            </w:pPr>
            <w:r>
              <w:t xml:space="preserve">3 months</w:t>
            </w:r>
          </w:p>
        </w:tc>
        <w:tc>
          <w:tcPr/>
          <w:p>
            <w:pPr>
              <w:pStyle w:val="Compact"/>
              <w:jc w:val="left"/>
            </w:pPr>
            <w:r>
              <w:t xml:space="preserve">¥25,000 / day</w:t>
            </w:r>
          </w:p>
        </w:tc>
        <w:tc>
          <w:tcPr/>
          <w:p>
            <w:pPr>
              <w:pStyle w:val="Compact"/>
              <w:jc w:val="left"/>
            </w:pPr>
            <w:r>
              <w:t xml:space="preserve">¥1,625,000</w:t>
            </w:r>
          </w:p>
        </w:tc>
        <w:tc>
          <w:tcPr/>
          <w:p>
            <w:pPr>
              <w:pStyle w:val="Compact"/>
              <w:jc w:val="left"/>
            </w:pPr>
            <w:r>
              <w:t xml:space="preserve">$10,833</w:t>
            </w:r>
          </w:p>
        </w:tc>
      </w:tr>
      <w:tr>
        <w:tc>
          <w:tcPr/>
          <w:p>
            <w:pPr>
              <w:pStyle w:val="Compact"/>
              <w:jc w:val="left"/>
            </w:pPr>
            <w:r>
              <w:t xml:space="preserve">8</w:t>
            </w:r>
          </w:p>
        </w:tc>
        <w:tc>
          <w:tcPr/>
          <w:p>
            <w:pPr>
              <w:pStyle w:val="Compact"/>
              <w:jc w:val="left"/>
            </w:pPr>
            <w:r>
              <w:t xml:space="preserve">Project Management &amp; Coordination (Japan Osaka liaison)</w:t>
            </w:r>
          </w:p>
        </w:tc>
        <w:tc>
          <w:tcPr/>
          <w:p>
            <w:pPr>
              <w:pStyle w:val="Compact"/>
              <w:jc w:val="left"/>
            </w:pPr>
            <w:r>
              <w:t xml:space="preserve">3 months</w:t>
            </w:r>
          </w:p>
        </w:tc>
        <w:tc>
          <w:tcPr/>
          <w:p>
            <w:pPr>
              <w:pStyle w:val="Compact"/>
              <w:jc w:val="left"/>
            </w:pPr>
            <w:r>
              <w:t xml:space="preserve">¥80,000 / day</w:t>
            </w:r>
          </w:p>
        </w:tc>
        <w:tc>
          <w:tcPr/>
          <w:p>
            <w:pPr>
              <w:pStyle w:val="Compact"/>
              <w:jc w:val="left"/>
            </w:pPr>
            <w:r>
              <w:t xml:space="preserve">¥5,200,000</w:t>
            </w:r>
          </w:p>
        </w:tc>
        <w:tc>
          <w:tcPr/>
          <w:p>
            <w:pPr>
              <w:pStyle w:val="Compact"/>
              <w:jc w:val="left"/>
            </w:pPr>
            <w:r>
              <w:t xml:space="preserve">$34,667</w:t>
            </w:r>
          </w:p>
        </w:tc>
      </w:tr>
      <w:tr>
        <w:tc>
          <w:tcPr>
            <w:gridSpan w:val="4"/>
          </w:tcPr>
          <w:p>
            <w:pPr>
              <w:pStyle w:val="Compact"/>
              <w:jc w:val="left"/>
            </w:pPr>
            <w:r>
              <w:t xml:space="preserve">SUBTOTAL</w:t>
            </w:r>
          </w:p>
        </w:tc>
        <w:tc>
          <w:tcPr/>
          <w:p>
            <w:pPr>
              <w:pStyle w:val="Compact"/>
              <w:jc w:val="left"/>
            </w:pPr>
            <w:r>
              <w:t xml:space="preserve">¥29,825,000</w:t>
            </w:r>
          </w:p>
        </w:tc>
        <w:tc>
          <w:tcPr/>
          <w:p>
            <w:pPr>
              <w:pStyle w:val="Compact"/>
              <w:jc w:val="left"/>
            </w:pPr>
            <w:r>
              <w:t xml:space="preserve">$198,833</w:t>
            </w:r>
          </w:p>
        </w:tc>
      </w:tr>
      <w:tr>
        <w:tc>
          <w:tcPr>
            <w:gridSpan w:val="4"/>
          </w:tcPr>
          <w:p>
            <w:pPr>
              <w:pStyle w:val="Compact"/>
              <w:jc w:val="left"/>
            </w:pPr>
            <w:r>
              <w:t xml:space="preserve">Applicable Tax (10% Consumption Tax — Japan)</w:t>
            </w:r>
          </w:p>
        </w:tc>
        <w:tc>
          <w:tcPr/>
          <w:p>
            <w:pPr>
              <w:pStyle w:val="Compact"/>
              <w:jc w:val="left"/>
            </w:pPr>
            <w:r>
              <w:t xml:space="preserve">¥2,982,500</w:t>
            </w:r>
          </w:p>
        </w:tc>
        <w:tc>
          <w:tcPr/>
          <w:p>
            <w:pPr>
              <w:pStyle w:val="Compact"/>
              <w:jc w:val="left"/>
            </w:pPr>
            <w:r>
              <w:t xml:space="preserve">$19,883</w:t>
            </w:r>
          </w:p>
        </w:tc>
      </w:tr>
      <w:tr>
        <w:tc>
          <w:tcPr>
            <w:gridSpan w:val="4"/>
          </w:tcPr>
          <w:p>
            <w:pPr>
              <w:pStyle w:val="Compact"/>
              <w:jc w:val="left"/>
            </w:pPr>
            <w:r>
              <w:t xml:space="preserve">GRAND TOTAL</w:t>
            </w:r>
          </w:p>
        </w:tc>
        <w:tc>
          <w:tcPr/>
          <w:p>
            <w:pPr>
              <w:pStyle w:val="Compact"/>
              <w:jc w:val="left"/>
            </w:pPr>
            <w:r>
              <w:t xml:space="preserve">¥32,807,500</w:t>
            </w:r>
          </w:p>
        </w:tc>
        <w:tc>
          <w:tcPr/>
          <w:p>
            <w:pPr>
              <w:pStyle w:val="Compact"/>
              <w:jc w:val="left"/>
            </w:pPr>
            <w:r>
              <w:t xml:space="preserve">$218,716</w:t>
            </w:r>
          </w:p>
        </w:tc>
      </w:tr>
    </w:tbl>
    <w:bookmarkEnd w:id="23"/>
    <w:bookmarkStart w:id="24" w:name="payment-schedule"/>
    <w:p>
      <w:pPr>
        <w:pStyle w:val="Heading2"/>
      </w:pPr>
      <w:r>
        <w:t xml:space="preserve">4. Payment Schedule</w:t>
      </w:r>
    </w:p>
    <w:p>
      <w:pPr>
        <w:pStyle w:val="FirstParagraph"/>
      </w:pPr>
      <w:r>
        <w:t xml:space="preserve">This Quotation Estimate is structured with the following milestone-based payment schedule to align cash flow with project deliverables in Japan Osaka:</w:t>
      </w:r>
    </w:p>
    <w:p>
      <w:pPr>
        <w:numPr>
          <w:ilvl w:val="0"/>
          <w:numId w:val="1002"/>
        </w:numPr>
        <w:pStyle w:val="Compact"/>
      </w:pPr>
      <w:r>
        <w:rPr>
          <w:bCs/>
          <w:b/>
        </w:rPr>
        <w:t xml:space="preserve">Milestone 1 (30%):</w:t>
      </w:r>
      <w:r>
        <w:t xml:space="preserve"> </w:t>
      </w:r>
      <w:r>
        <w:t xml:space="preserve">Upon signed acceptance of this Quotation Estimate — ¥9,842,250</w:t>
      </w:r>
    </w:p>
    <w:p>
      <w:pPr>
        <w:numPr>
          <w:ilvl w:val="0"/>
          <w:numId w:val="1002"/>
        </w:numPr>
        <w:pStyle w:val="Compact"/>
      </w:pPr>
      <w:r>
        <w:rPr>
          <w:bCs/>
          <w:b/>
        </w:rPr>
        <w:t xml:space="preserve">Milestone 2 (40%):</w:t>
      </w:r>
      <w:r>
        <w:t xml:space="preserve"> </w:t>
      </w:r>
      <w:r>
        <w:t xml:space="preserve">Upon completion of model development and NLP pipeline delivery — ¥13,123,000</w:t>
      </w:r>
    </w:p>
    <w:p>
      <w:pPr>
        <w:numPr>
          <w:ilvl w:val="0"/>
          <w:numId w:val="1002"/>
        </w:numPr>
        <w:pStyle w:val="Compact"/>
      </w:pPr>
      <w:r>
        <w:rPr>
          <w:bCs/>
          <w:b/>
        </w:rPr>
        <w:t xml:space="preserve">Milestone 3 (30%):</w:t>
      </w:r>
      <w:r>
        <w:t xml:space="preserve"> </w:t>
      </w:r>
      <w:r>
        <w:t xml:space="preserve">Upon final acceptance, documentation handover, and knowledge transfer completion in Japan Osaka — ¥9,842,250</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30 calendar days from the date of issue. After the expiry date, rates may be revised to reflect current Japan Osaka market conditions.</w:t>
      </w:r>
    </w:p>
    <w:p>
      <w:pPr>
        <w:numPr>
          <w:ilvl w:val="0"/>
          <w:numId w:val="1003"/>
        </w:numPr>
        <w:pStyle w:val="Compact"/>
      </w:pPr>
      <w:r>
        <w:t xml:space="preserve">All Data Scientist personnel assigned to this engagement will be based in or regularly commuting within the Japan Osaka metropolitan area to ensure proximity to the client's operations.</w:t>
      </w:r>
    </w:p>
    <w:p>
      <w:pPr>
        <w:numPr>
          <w:ilvl w:val="0"/>
          <w:numId w:val="1003"/>
        </w:numPr>
        <w:pStyle w:val="Compact"/>
      </w:pPr>
      <w:r>
        <w:t xml:space="preserve">Intellectual property generated during the engagement, including all models, code, and analytical artefacts, shall be the sole property of the client upon full payment.</w:t>
      </w:r>
    </w:p>
    <w:p>
      <w:pPr>
        <w:numPr>
          <w:ilvl w:val="0"/>
          <w:numId w:val="1003"/>
        </w:numPr>
        <w:pStyle w:val="Compact"/>
      </w:pPr>
      <w:r>
        <w:t xml:space="preserve">Confidentiality obligations under Japanese law (Act on the Protection of Personal Information, APPI) shall be strictly observed by all Data Scientist team members operating in Japan Osaka.</w:t>
      </w:r>
    </w:p>
    <w:p>
      <w:pPr>
        <w:numPr>
          <w:ilvl w:val="0"/>
          <w:numId w:val="1003"/>
        </w:numPr>
        <w:pStyle w:val="Compact"/>
      </w:pPr>
      <w:r>
        <w:t xml:space="preserve">Any scope changes beyond the defined deliverables will be subject to a revised Quotation Estimate issued within five business days.</w:t>
      </w:r>
    </w:p>
    <w:p>
      <w:pPr>
        <w:numPr>
          <w:ilvl w:val="0"/>
          <w:numId w:val="1003"/>
        </w:numPr>
        <w:pStyle w:val="Compact"/>
      </w:pPr>
      <w:r>
        <w:t xml:space="preserve">Disputes arising from this Quotation Estimate shall be governed by the laws of Japan, with jurisdiction in the Osaka District Court.</w:t>
      </w:r>
    </w:p>
    <w:bookmarkEnd w:id="25"/>
    <w:bookmarkStart w:id="26" w:name="acceptance"/>
    <w:p>
      <w:pPr>
        <w:pStyle w:val="Heading2"/>
      </w:pPr>
      <w:r>
        <w:t xml:space="preserve">6. Acceptance</w:t>
      </w:r>
    </w:p>
    <w:p>
      <w:pPr>
        <w:pStyle w:val="FirstParagraph"/>
      </w:pPr>
      <w:r>
        <w:t xml:space="preserve">By signing below, the client acknowledges and accepts this Quotation Estimate for Data Scientist services to be delivered in Japan Osaka. The engagement shall commence on the date mutually agreed upon in writing.</w:t>
      </w:r>
    </w:p>
    <w:p>
      <w:pPr>
        <w:pStyle w:val="BodyText"/>
      </w:pPr>
      <w:r>
        <w:rPr>
          <w:bCs/>
          <w:b/>
        </w:rPr>
        <w:t xml:space="preserve">For Osaka Analytics &amp; Intelligence Solutions Co., Ltd.</w:t>
      </w:r>
      <w:r>
        <w:br/>
      </w:r>
      <w:r>
        <w:br/>
      </w:r>
      <w:r>
        <w:t xml:space="preserve">Name: ______________________________</w:t>
      </w:r>
      <w:r>
        <w:br/>
      </w:r>
      <w:r>
        <w:t xml:space="preserve">Title: ______________________________</w:t>
      </w:r>
      <w:r>
        <w:br/>
      </w:r>
      <w:r>
        <w:t xml:space="preserve">Date: ______________________________</w:t>
      </w:r>
      <w:r>
        <w:br/>
      </w:r>
      <w:r>
        <w:t xml:space="preserve">Signature: ______________________________</w:t>
      </w:r>
    </w:p>
    <w:p>
      <w:pPr>
        <w:pStyle w:val="BodyText"/>
      </w:pPr>
      <w:r>
        <w:rPr>
          <w:bCs/>
          <w:b/>
        </w:rPr>
        <w:t xml:space="preserve">For the Client (Japan Osaka)</w:t>
      </w:r>
      <w:r>
        <w:br/>
      </w:r>
      <w:r>
        <w:br/>
      </w:r>
      <w:r>
        <w:t xml:space="preserve">Name: ______________________________</w:t>
      </w:r>
      <w:r>
        <w:br/>
      </w:r>
      <w:r>
        <w:t xml:space="preserve">Title: ______________________________</w:t>
      </w:r>
      <w:r>
        <w:br/>
      </w:r>
      <w:r>
        <w:t xml:space="preserve">Date: ______________________________</w:t>
      </w:r>
      <w:r>
        <w:br/>
      </w:r>
      <w:r>
        <w:t xml:space="preserve">Signature: ______________________________</w:t>
      </w:r>
    </w:p>
    <w:p>
      <w:pPr>
        <w:pStyle w:val="BodyText"/>
      </w:pPr>
      <w:r>
        <w:t xml:space="preserve">Quotation Estimate No. QE-2025-OSK-0472 — Data Scientist Services — Japan Osaka</w:t>
      </w:r>
      <w:r>
        <w:br/>
      </w:r>
      <w:r>
        <w:t xml:space="preserve">Osaka Analytics &amp; Intelligence Solutions Co., Ltd. — 3-2-1 Umeda, Kita-ku, Osaka 530-0001, Japan</w:t>
      </w:r>
      <w:r>
        <w:br/>
      </w:r>
      <w:r>
        <w:t xml:space="preserve">This document is confidential and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Japan Osaka</dc:title>
  <dc:creator/>
  <dc:language>en</dc:language>
  <cp:keywords/>
  <dcterms:created xsi:type="dcterms:W3CDTF">2026-10-10T02:10:04Z</dcterms:created>
  <dcterms:modified xsi:type="dcterms:W3CDTF">2026-10-10T02:10:04Z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