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Data</w:t>
      </w:r>
      <w:r>
        <w:t xml:space="preserve"> </w:t>
      </w:r>
      <w:r>
        <w:t xml:space="preserve">Scientist</w:t>
      </w:r>
      <w:r>
        <w:t xml:space="preserve"> </w:t>
      </w:r>
      <w:r>
        <w:t xml:space="preserve">-</w:t>
      </w:r>
      <w:r>
        <w:t xml:space="preserve"> </w:t>
      </w:r>
      <w:r>
        <w:t xml:space="preserve">New</w:t>
      </w:r>
      <w:r>
        <w:t xml:space="preserve"> </w:t>
      </w:r>
      <w:r>
        <w:t xml:space="preserve">Zealand</w:t>
      </w:r>
      <w:r>
        <w:t xml:space="preserve"> </w:t>
      </w:r>
      <w:r>
        <w:t xml:space="preserve">Wellington</w:t>
      </w:r>
    </w:p>
    <w:bookmarkStart w:id="20" w:name="quotation-estimate"/>
    <w:p>
      <w:pPr>
        <w:pStyle w:val="Heading1"/>
      </w:pPr>
      <w:r>
        <w:t xml:space="preserve">Quotation Estimate</w:t>
      </w:r>
    </w:p>
    <w:p>
      <w:pPr>
        <w:pStyle w:val="FirstParagraph"/>
      </w:pPr>
      <w:r>
        <w:t xml:space="preserve">Professional Data Scientist Services</w:t>
      </w:r>
    </w:p>
    <w:p>
      <w:pPr>
        <w:pStyle w:val="BodyText"/>
      </w:pPr>
      <w:r>
        <w:t xml:space="preserve">Prepared for Clients in New Zealand Wellington</w:t>
      </w:r>
    </w:p>
    <w:bookmarkEnd w:id="20"/>
    <w:p>
      <w:pPr>
        <w:pStyle w:val="BodyText"/>
      </w:pPr>
      <w:r>
        <w:rPr>
          <w:bCs/>
          <w:b/>
        </w:rPr>
        <w:t xml:space="preserve">Quotation Reference</w:t>
      </w:r>
      <w:r>
        <w:t xml:space="preserve"> </w:t>
      </w:r>
      <w:r>
        <w:t xml:space="preserve">QE-DS-WGN-2025-0047</w:t>
      </w:r>
    </w:p>
    <w:p>
      <w:pPr>
        <w:pStyle w:val="BodyText"/>
      </w:pPr>
      <w:r>
        <w:rPr>
          <w:bCs/>
          <w:b/>
        </w:rPr>
        <w:t xml:space="preserve">Date of Issue</w:t>
      </w:r>
      <w:r>
        <w:t xml:space="preserve"> </w:t>
      </w:r>
      <w:r>
        <w:t xml:space="preserve">12 June 2025</w:t>
      </w:r>
    </w:p>
    <w:p>
      <w:pPr>
        <w:pStyle w:val="BodyText"/>
      </w:pPr>
      <w:r>
        <w:rPr>
          <w:bCs/>
          <w:b/>
        </w:rPr>
        <w:t xml:space="preserve">Valid Until</w:t>
      </w:r>
      <w:r>
        <w:t xml:space="preserve"> </w:t>
      </w:r>
      <w:r>
        <w:t xml:space="preserve">12 September 2025</w:t>
      </w:r>
    </w:p>
    <w:p>
      <w:pPr>
        <w:pStyle w:val="BodyText"/>
      </w:pPr>
      <w:r>
        <w:rPr>
          <w:bCs/>
          <w:b/>
        </w:rPr>
        <w:t xml:space="preserve">Prepared By</w:t>
      </w:r>
      <w:r>
        <w:t xml:space="preserve"> </w:t>
      </w:r>
      <w:r>
        <w:t xml:space="preserve">Meridian Analytics Ltd.</w:t>
      </w:r>
    </w:p>
    <w:bookmarkStart w:id="21" w:name="X091f0dfb82768bdcc14fb07ea5eabec314d991f"/>
    <w:p>
      <w:pPr>
        <w:pStyle w:val="Heading2"/>
      </w:pPr>
      <w:r>
        <w:t xml:space="preserve">1. Introduction and Purpose of This Quotation Estimate</w:t>
      </w:r>
    </w:p>
    <w:p>
      <w:pPr>
        <w:pStyle w:val="FirstParagraph"/>
      </w:pPr>
      <w:r>
        <w:t xml:space="preserve">This</w:t>
      </w:r>
      <w:r>
        <w:t xml:space="preserve"> </w:t>
      </w:r>
      <w:r>
        <w:t xml:space="preserve">Quotation Estimate</w:t>
      </w:r>
      <w:r>
        <w:t xml:space="preserve"> </w:t>
      </w:r>
      <w:r>
        <w:t xml:space="preserve">has been prepared by Meridian Analytics Ltd. to provide a comprehensive and transparent financial outline for the engagement of a senior</w:t>
      </w:r>
      <w:r>
        <w:t xml:space="preserve"> </w:t>
      </w:r>
      <w:r>
        <w:t xml:space="preserve">Data Scientist</w:t>
      </w:r>
      <w:r>
        <w:t xml:space="preserve"> </w:t>
      </w:r>
      <w:r>
        <w:t xml:space="preserve">to deliver advanced analytics, machine learning, and predictive modelling services to our client organisation based in</w:t>
      </w:r>
      <w:r>
        <w:t xml:space="preserve"> </w:t>
      </w:r>
      <w:r>
        <w:t xml:space="preserve">New Zealand Wellington</w:t>
      </w:r>
      <w:r>
        <w:t xml:space="preserve">. This document serves as a formal</w:t>
      </w:r>
      <w:r>
        <w:t xml:space="preserve"> </w:t>
      </w:r>
      <w:r>
        <w:t xml:space="preserve">Quotation Estimate</w:t>
      </w:r>
      <w:r>
        <w:t xml:space="preserve"> </w:t>
      </w:r>
      <w:r>
        <w:t xml:space="preserve">and does not constitute a binding contract until both parties have executed the accompanying Service Agreement. All pricing, deliverables, and timelines referenced in this</w:t>
      </w:r>
      <w:r>
        <w:t xml:space="preserve"> </w:t>
      </w:r>
      <w:r>
        <w:t xml:space="preserve">Quotation Estimate</w:t>
      </w:r>
      <w:r>
        <w:t xml:space="preserve"> </w:t>
      </w:r>
      <w:r>
        <w:t xml:space="preserve">are specific to the operational context of</w:t>
      </w:r>
      <w:r>
        <w:t xml:space="preserve"> </w:t>
      </w:r>
      <w:r>
        <w:t xml:space="preserve">New Zealand Wellington</w:t>
      </w:r>
      <w:r>
        <w:t xml:space="preserve"> </w:t>
      </w:r>
      <w:r>
        <w:t xml:space="preserve">and reflect current market rates for</w:t>
      </w:r>
      <w:r>
        <w:t xml:space="preserve"> </w:t>
      </w:r>
      <w:r>
        <w:t xml:space="preserve">Data Scientist</w:t>
      </w:r>
      <w:r>
        <w:t xml:space="preserve"> </w:t>
      </w:r>
      <w:r>
        <w:t xml:space="preserve">professionals in the region.</w:t>
      </w:r>
    </w:p>
    <w:bookmarkEnd w:id="21"/>
    <w:bookmarkStart w:id="26" w:name="scope-of-work-data-scientist-engagement"/>
    <w:p>
      <w:pPr>
        <w:pStyle w:val="Heading2"/>
      </w:pPr>
      <w:r>
        <w:t xml:space="preserve">2. Scope of Work – Data Scientist Engagement</w:t>
      </w:r>
    </w:p>
    <w:p>
      <w:pPr>
        <w:pStyle w:val="FirstParagraph"/>
      </w:pPr>
      <w:r>
        <w:t xml:space="preserve">The</w:t>
      </w:r>
      <w:r>
        <w:t xml:space="preserve"> </w:t>
      </w:r>
      <w:r>
        <w:t xml:space="preserve">Data Scientist</w:t>
      </w:r>
      <w:r>
        <w:t xml:space="preserve"> </w:t>
      </w:r>
      <w:r>
        <w:t xml:space="preserve">engaged under this</w:t>
      </w:r>
      <w:r>
        <w:t xml:space="preserve"> </w:t>
      </w:r>
      <w:r>
        <w:t xml:space="preserve">Quotation Estimate</w:t>
      </w:r>
      <w:r>
        <w:t xml:space="preserve"> </w:t>
      </w:r>
      <w:r>
        <w:t xml:space="preserve">will be responsible for the following core activities within the</w:t>
      </w:r>
      <w:r>
        <w:t xml:space="preserve"> </w:t>
      </w:r>
      <w:r>
        <w:t xml:space="preserve">New Zealand Wellington</w:t>
      </w:r>
      <w:r>
        <w:t xml:space="preserve"> </w:t>
      </w:r>
      <w:r>
        <w:t xml:space="preserve">operational environment:</w:t>
      </w:r>
    </w:p>
    <w:bookmarkStart w:id="22" w:name="data-acquisition-and-engineering"/>
    <w:p>
      <w:pPr>
        <w:pStyle w:val="Heading3"/>
      </w:pPr>
      <w:r>
        <w:t xml:space="preserve">2.1 Data Acquisition and Engineering</w:t>
      </w:r>
    </w:p>
    <w:p>
      <w:pPr>
        <w:pStyle w:val="FirstParagraph"/>
      </w:pPr>
      <w:r>
        <w:t xml:space="preserve">The</w:t>
      </w:r>
      <w:r>
        <w:t xml:space="preserve"> </w:t>
      </w:r>
      <w:r>
        <w:t xml:space="preserve">Data Scientist</w:t>
      </w:r>
      <w:r>
        <w:t xml:space="preserve"> </w:t>
      </w:r>
      <w:r>
        <w:t xml:space="preserve">will design and implement robust data pipelines to ingest, clean, transform, and store structured and unstructured data from multiple sources relevant to the client's business operations in</w:t>
      </w:r>
      <w:r>
        <w:t xml:space="preserve"> </w:t>
      </w:r>
      <w:r>
        <w:t xml:space="preserve">New Zealand Wellington</w:t>
      </w:r>
      <w:r>
        <w:t xml:space="preserve">. This includes integration with local government datasets, industry-specific databases, and third-party APIs.</w:t>
      </w:r>
    </w:p>
    <w:bookmarkEnd w:id="22"/>
    <w:bookmarkStart w:id="23" w:name="X77178695dbef4a3efd124a02485ebb20413e438"/>
    <w:p>
      <w:pPr>
        <w:pStyle w:val="Heading3"/>
      </w:pPr>
      <w:r>
        <w:t xml:space="preserve">2.2 Exploratory Data Analysis and Visualisation</w:t>
      </w:r>
    </w:p>
    <w:p>
      <w:pPr>
        <w:pStyle w:val="FirstParagraph"/>
      </w:pPr>
      <w:r>
        <w:t xml:space="preserve">Conducting in-depth exploratory analysis to identify patterns, anomalies, and trends. The</w:t>
      </w:r>
      <w:r>
        <w:t xml:space="preserve"> </w:t>
      </w:r>
      <w:r>
        <w:t xml:space="preserve">Data Scientist</w:t>
      </w:r>
      <w:r>
        <w:t xml:space="preserve"> </w:t>
      </w:r>
      <w:r>
        <w:t xml:space="preserve">will produce interactive dashboards and visual reports tailored to the strategic needs of the client leadership team in</w:t>
      </w:r>
      <w:r>
        <w:t xml:space="preserve"> </w:t>
      </w:r>
      <w:r>
        <w:t xml:space="preserve">New Zealand Wellington</w:t>
      </w:r>
      <w:r>
        <w:t xml:space="preserve">.</w:t>
      </w:r>
    </w:p>
    <w:bookmarkEnd w:id="23"/>
    <w:bookmarkStart w:id="24" w:name="X9742981c775aef72259b0174b252bc1cf96581a"/>
    <w:p>
      <w:pPr>
        <w:pStyle w:val="Heading3"/>
      </w:pPr>
      <w:r>
        <w:t xml:space="preserve">2.3 Machine Learning and Predictive Modelling</w:t>
      </w:r>
    </w:p>
    <w:p>
      <w:pPr>
        <w:pStyle w:val="FirstParagraph"/>
      </w:pPr>
      <w:r>
        <w:t xml:space="preserve">Developing, training, validating, and deploying machine learning models for forecasting, classification, and optimisation tasks. The</w:t>
      </w:r>
      <w:r>
        <w:t xml:space="preserve"> </w:t>
      </w:r>
      <w:r>
        <w:t xml:space="preserve">Data Scientist</w:t>
      </w:r>
      <w:r>
        <w:t xml:space="preserve"> </w:t>
      </w:r>
      <w:r>
        <w:t xml:space="preserve">will ensure all models comply with New Zealand's Privacy Act 2020 and relevant data governance standards applicable in</w:t>
      </w:r>
      <w:r>
        <w:t xml:space="preserve"> </w:t>
      </w:r>
      <w:r>
        <w:t xml:space="preserve">New Zealand Wellington</w:t>
      </w:r>
      <w:r>
        <w:t xml:space="preserve">.</w:t>
      </w:r>
    </w:p>
    <w:bookmarkEnd w:id="24"/>
    <w:bookmarkStart w:id="25" w:name="stakeholder-communication-and-reporting"/>
    <w:p>
      <w:pPr>
        <w:pStyle w:val="Heading3"/>
      </w:pPr>
      <w:r>
        <w:t xml:space="preserve">2.4 Stakeholder Communication and Reporting</w:t>
      </w:r>
    </w:p>
    <w:p>
      <w:pPr>
        <w:pStyle w:val="FirstParagraph"/>
      </w:pPr>
      <w:r>
        <w:t xml:space="preserve">Providing regular progress updates, technical presentations, and final deliverable reports to the client. The</w:t>
      </w:r>
      <w:r>
        <w:t xml:space="preserve"> </w:t>
      </w:r>
      <w:r>
        <w:t xml:space="preserve">Data Scientist</w:t>
      </w:r>
      <w:r>
        <w:t xml:space="preserve"> </w:t>
      </w:r>
      <w:r>
        <w:t xml:space="preserve">will conduct bi-weekly review meetings (in-person or virtual) to ensure alignment with project objectives and to address any emerging requirements specific to the</w:t>
      </w:r>
      <w:r>
        <w:t xml:space="preserve"> </w:t>
      </w:r>
      <w:r>
        <w:t xml:space="preserve">New Zealand Wellington</w:t>
      </w:r>
      <w:r>
        <w:t xml:space="preserve"> </w:t>
      </w:r>
      <w:r>
        <w:t xml:space="preserve">market context.</w:t>
      </w:r>
    </w:p>
    <w:bookmarkEnd w:id="25"/>
    <w:bookmarkEnd w:id="26"/>
    <w:bookmarkStart w:id="27" w:name="financial-breakdown-quotation-estimate"/>
    <w:p>
      <w:pPr>
        <w:pStyle w:val="Heading2"/>
      </w:pPr>
      <w:r>
        <w:t xml:space="preserve">3. Financial Breakdown – Quotation Estimate</w:t>
      </w:r>
    </w:p>
    <w:p>
      <w:pPr>
        <w:pStyle w:val="FirstParagraph"/>
      </w:pPr>
      <w:r>
        <w:t xml:space="preserve">The following table presents the itemised</w:t>
      </w:r>
      <w:r>
        <w:t xml:space="preserve"> </w:t>
      </w:r>
      <w:r>
        <w:t xml:space="preserve">Quotation Estimate</w:t>
      </w:r>
      <w:r>
        <w:t xml:space="preserve"> </w:t>
      </w:r>
      <w:r>
        <w:t xml:space="preserve">for the</w:t>
      </w:r>
      <w:r>
        <w:t xml:space="preserve"> </w:t>
      </w:r>
      <w:r>
        <w:t xml:space="preserve">Data Scientist</w:t>
      </w:r>
      <w:r>
        <w:t xml:space="preserve"> </w:t>
      </w:r>
      <w:r>
        <w:t xml:space="preserve">engagement. All amounts are quoted in New Zealand Dollars (NZD) and are exclusive of Goods and Services Tax (GST) at the prevailing rate of 15%.</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w:t>
            </w:r>
          </w:p>
        </w:tc>
        <w:tc>
          <w:tcPr/>
          <w:p>
            <w:pPr>
              <w:pStyle w:val="Compact"/>
              <w:jc w:val="left"/>
            </w:pPr>
            <w:r>
              <w:t xml:space="preserve">Description</w:t>
            </w:r>
          </w:p>
        </w:tc>
        <w:tc>
          <w:tcPr/>
          <w:p>
            <w:pPr>
              <w:pStyle w:val="Compact"/>
              <w:jc w:val="left"/>
            </w:pPr>
            <w:r>
              <w:t xml:space="preserve">Duration</w:t>
            </w:r>
          </w:p>
        </w:tc>
        <w:tc>
          <w:tcPr/>
          <w:p>
            <w:pPr>
              <w:pStyle w:val="Compact"/>
              <w:jc w:val="left"/>
            </w:pPr>
            <w:r>
              <w:t xml:space="preserve">Rate (NZD)</w:t>
            </w:r>
          </w:p>
        </w:tc>
        <w:tc>
          <w:tcPr/>
          <w:p>
            <w:pPr>
              <w:pStyle w:val="Compact"/>
              <w:jc w:val="left"/>
            </w:pPr>
            <w:r>
              <w:t xml:space="preserve">Amount (NZD)</w:t>
            </w:r>
          </w:p>
        </w:tc>
      </w:tr>
      <w:tr>
        <w:tc>
          <w:tcPr/>
          <w:p>
            <w:pPr>
              <w:pStyle w:val="Compact"/>
              <w:jc w:val="left"/>
            </w:pPr>
            <w:r>
              <w:t xml:space="preserve">1</w:t>
            </w:r>
          </w:p>
        </w:tc>
        <w:tc>
          <w:tcPr/>
          <w:p>
            <w:pPr>
              <w:pStyle w:val="Compact"/>
              <w:jc w:val="left"/>
            </w:pPr>
            <w:r>
              <w:t xml:space="preserve">Senior Data Scientist – Project Management &amp; Strategy</w:t>
            </w:r>
          </w:p>
        </w:tc>
        <w:tc>
          <w:tcPr/>
          <w:p>
            <w:pPr>
              <w:pStyle w:val="Compact"/>
              <w:jc w:val="left"/>
            </w:pPr>
            <w:r>
              <w:t xml:space="preserve">12 weeks</w:t>
            </w:r>
          </w:p>
        </w:tc>
        <w:tc>
          <w:tcPr/>
          <w:p>
            <w:pPr>
              <w:pStyle w:val="Compact"/>
              <w:jc w:val="left"/>
            </w:pPr>
            <w:r>
              <w:t xml:space="preserve">$1,850 / day</w:t>
            </w:r>
          </w:p>
        </w:tc>
        <w:tc>
          <w:tcPr/>
          <w:p>
            <w:pPr>
              <w:pStyle w:val="Compact"/>
              <w:jc w:val="left"/>
            </w:pPr>
            <w:r>
              <w:t xml:space="preserve">$44,400.00</w:t>
            </w:r>
          </w:p>
        </w:tc>
      </w:tr>
      <w:tr>
        <w:tc>
          <w:tcPr/>
          <w:p>
            <w:pPr>
              <w:pStyle w:val="Compact"/>
              <w:jc w:val="left"/>
            </w:pPr>
            <w:r>
              <w:t xml:space="preserve">2</w:t>
            </w:r>
          </w:p>
        </w:tc>
        <w:tc>
          <w:tcPr/>
          <w:p>
            <w:pPr>
              <w:pStyle w:val="Compact"/>
              <w:jc w:val="left"/>
            </w:pPr>
            <w:r>
              <w:t xml:space="preserve">Data Scientist – Data Engineering &amp; Pipeline Development</w:t>
            </w:r>
          </w:p>
        </w:tc>
        <w:tc>
          <w:tcPr/>
          <w:p>
            <w:pPr>
              <w:pStyle w:val="Compact"/>
              <w:jc w:val="left"/>
            </w:pPr>
            <w:r>
              <w:t xml:space="preserve">8 weeks</w:t>
            </w:r>
          </w:p>
        </w:tc>
        <w:tc>
          <w:tcPr/>
          <w:p>
            <w:pPr>
              <w:pStyle w:val="Compact"/>
              <w:jc w:val="left"/>
            </w:pPr>
            <w:r>
              <w:t xml:space="preserve">$1,650 / day</w:t>
            </w:r>
          </w:p>
        </w:tc>
        <w:tc>
          <w:tcPr/>
          <w:p>
            <w:pPr>
              <w:pStyle w:val="Compact"/>
              <w:jc w:val="left"/>
            </w:pPr>
            <w:r>
              <w:t xml:space="preserve">$26,400.00</w:t>
            </w:r>
          </w:p>
        </w:tc>
      </w:tr>
      <w:tr>
        <w:tc>
          <w:tcPr/>
          <w:p>
            <w:pPr>
              <w:pStyle w:val="Compact"/>
              <w:jc w:val="left"/>
            </w:pPr>
            <w:r>
              <w:t xml:space="preserve">3</w:t>
            </w:r>
          </w:p>
        </w:tc>
        <w:tc>
          <w:tcPr/>
          <w:p>
            <w:pPr>
              <w:pStyle w:val="Compact"/>
              <w:jc w:val="left"/>
            </w:pPr>
            <w:r>
              <w:t xml:space="preserve">Data Scientist – ML Model Development &amp; Deployment</w:t>
            </w:r>
          </w:p>
        </w:tc>
        <w:tc>
          <w:tcPr/>
          <w:p>
            <w:pPr>
              <w:pStyle w:val="Compact"/>
              <w:jc w:val="left"/>
            </w:pPr>
            <w:r>
              <w:t xml:space="preserve">10 weeks</w:t>
            </w:r>
          </w:p>
        </w:tc>
        <w:tc>
          <w:tcPr/>
          <w:p>
            <w:pPr>
              <w:pStyle w:val="Compact"/>
              <w:jc w:val="left"/>
            </w:pPr>
            <w:r>
              <w:t xml:space="preserve">$1,750 / day</w:t>
            </w:r>
          </w:p>
        </w:tc>
        <w:tc>
          <w:tcPr/>
          <w:p>
            <w:pPr>
              <w:pStyle w:val="Compact"/>
              <w:jc w:val="left"/>
            </w:pPr>
            <w:r>
              <w:t xml:space="preserve">$35,000.00</w:t>
            </w:r>
          </w:p>
        </w:tc>
      </w:tr>
      <w:tr>
        <w:tc>
          <w:tcPr/>
          <w:p>
            <w:pPr>
              <w:pStyle w:val="Compact"/>
              <w:jc w:val="left"/>
            </w:pPr>
            <w:r>
              <w:t xml:space="preserve">4</w:t>
            </w:r>
          </w:p>
        </w:tc>
        <w:tc>
          <w:tcPr/>
          <w:p>
            <w:pPr>
              <w:pStyle w:val="Compact"/>
              <w:jc w:val="left"/>
            </w:pPr>
            <w:r>
              <w:t xml:space="preserve">Cloud Infrastructure &amp; Compute Resources (AWS/Azure)</w:t>
            </w:r>
          </w:p>
        </w:tc>
        <w:tc>
          <w:tcPr/>
          <w:p>
            <w:pPr>
              <w:pStyle w:val="Compact"/>
              <w:jc w:val="left"/>
            </w:pPr>
            <w:r>
              <w:t xml:space="preserve">20 weeks</w:t>
            </w:r>
          </w:p>
        </w:tc>
        <w:tc>
          <w:tcPr/>
          <w:p>
            <w:pPr>
              <w:pStyle w:val="Compact"/>
              <w:jc w:val="left"/>
            </w:pPr>
            <w:r>
              <w:t xml:space="preserve">$2,200 / month</w:t>
            </w:r>
          </w:p>
        </w:tc>
        <w:tc>
          <w:tcPr/>
          <w:p>
            <w:pPr>
              <w:pStyle w:val="Compact"/>
              <w:jc w:val="left"/>
            </w:pPr>
            <w:r>
              <w:t xml:space="preserve">$4,400.00</w:t>
            </w:r>
          </w:p>
        </w:tc>
      </w:tr>
      <w:tr>
        <w:tc>
          <w:tcPr/>
          <w:p>
            <w:pPr>
              <w:pStyle w:val="Compact"/>
              <w:jc w:val="left"/>
            </w:pPr>
            <w:r>
              <w:t xml:space="preserve">5</w:t>
            </w:r>
          </w:p>
        </w:tc>
        <w:tc>
          <w:tcPr/>
          <w:p>
            <w:pPr>
              <w:pStyle w:val="Compact"/>
              <w:jc w:val="left"/>
            </w:pPr>
            <w:r>
              <w:t xml:space="preserve">Software Licences &amp; Tooling (Python, R, Tableau, etc.)</w:t>
            </w:r>
          </w:p>
        </w:tc>
        <w:tc>
          <w:tcPr/>
          <w:p>
            <w:pPr>
              <w:pStyle w:val="Compact"/>
              <w:jc w:val="left"/>
            </w:pPr>
            <w:r>
              <w:t xml:space="preserve">20 weeks</w:t>
            </w:r>
          </w:p>
        </w:tc>
        <w:tc>
          <w:tcPr/>
          <w:p>
            <w:pPr>
              <w:pStyle w:val="Compact"/>
              <w:jc w:val="left"/>
            </w:pPr>
            <w:r>
              <w:t xml:space="preserve">Flat fee</w:t>
            </w:r>
          </w:p>
        </w:tc>
        <w:tc>
          <w:tcPr/>
          <w:p>
            <w:pPr>
              <w:pStyle w:val="Compact"/>
              <w:jc w:val="left"/>
            </w:pPr>
            <w:r>
              <w:t xml:space="preserve">$3,200.00</w:t>
            </w:r>
          </w:p>
        </w:tc>
      </w:tr>
      <w:tr>
        <w:tc>
          <w:tcPr/>
          <w:p>
            <w:pPr>
              <w:pStyle w:val="Compact"/>
              <w:jc w:val="left"/>
            </w:pPr>
            <w:r>
              <w:t xml:space="preserve">6</w:t>
            </w:r>
          </w:p>
        </w:tc>
        <w:tc>
          <w:tcPr/>
          <w:p>
            <w:pPr>
              <w:pStyle w:val="Compact"/>
              <w:jc w:val="left"/>
            </w:pPr>
            <w:r>
              <w:t xml:space="preserve">Travel &amp; Local Transport within New Zealand Wellington</w:t>
            </w:r>
          </w:p>
        </w:tc>
        <w:tc>
          <w:tcPr/>
          <w:p>
            <w:pPr>
              <w:pStyle w:val="Compact"/>
              <w:jc w:val="left"/>
            </w:pPr>
            <w:r>
              <w:t xml:space="preserve">20 weeks</w:t>
            </w:r>
          </w:p>
        </w:tc>
        <w:tc>
          <w:tcPr/>
          <w:p>
            <w:pPr>
              <w:pStyle w:val="Compact"/>
              <w:jc w:val="left"/>
            </w:pPr>
            <w:r>
              <w:t xml:space="preserve">Flat fee</w:t>
            </w:r>
          </w:p>
        </w:tc>
        <w:tc>
          <w:tcPr/>
          <w:p>
            <w:pPr>
              <w:pStyle w:val="Compact"/>
              <w:jc w:val="left"/>
            </w:pPr>
            <w:r>
              <w:t xml:space="preserve">$1,800.00</w:t>
            </w:r>
          </w:p>
        </w:tc>
      </w:tr>
      <w:tr>
        <w:tc>
          <w:tcPr/>
          <w:p>
            <w:pPr>
              <w:pStyle w:val="Compact"/>
              <w:jc w:val="left"/>
            </w:pPr>
            <w:r>
              <w:t xml:space="preserve">7</w:t>
            </w:r>
          </w:p>
        </w:tc>
        <w:tc>
          <w:tcPr/>
          <w:p>
            <w:pPr>
              <w:pStyle w:val="Compact"/>
              <w:jc w:val="left"/>
            </w:pPr>
            <w:r>
              <w:t xml:space="preserve">Documentation, Training &amp; Knowledge Transfer</w:t>
            </w:r>
          </w:p>
        </w:tc>
        <w:tc>
          <w:tcPr/>
          <w:p>
            <w:pPr>
              <w:pStyle w:val="Compact"/>
              <w:jc w:val="left"/>
            </w:pPr>
            <w:r>
              <w:t xml:space="preserve">2 weeks</w:t>
            </w:r>
          </w:p>
        </w:tc>
        <w:tc>
          <w:tcPr/>
          <w:p>
            <w:pPr>
              <w:pStyle w:val="Compact"/>
              <w:jc w:val="left"/>
            </w:pPr>
            <w:r>
              <w:t xml:space="preserve">$1,500 / day</w:t>
            </w:r>
          </w:p>
        </w:tc>
        <w:tc>
          <w:tcPr/>
          <w:p>
            <w:pPr>
              <w:pStyle w:val="Compact"/>
              <w:jc w:val="left"/>
            </w:pPr>
            <w:r>
              <w:t xml:space="preserve">$3,000.00</w:t>
            </w:r>
          </w:p>
        </w:tc>
      </w:tr>
      <w:tr>
        <w:tc>
          <w:tcPr>
            <w:gridSpan w:val="4"/>
          </w:tcPr>
          <w:p>
            <w:pPr>
              <w:pStyle w:val="Compact"/>
              <w:jc w:val="left"/>
            </w:pPr>
            <w:r>
              <w:t xml:space="preserve">Subtotal (Excl. GST)</w:t>
            </w:r>
          </w:p>
        </w:tc>
        <w:tc>
          <w:tcPr/>
          <w:p>
            <w:pPr>
              <w:pStyle w:val="Compact"/>
              <w:jc w:val="left"/>
            </w:pPr>
            <w:r>
              <w:t xml:space="preserve">$118,200.00</w:t>
            </w:r>
          </w:p>
        </w:tc>
      </w:tr>
      <w:tr>
        <w:tc>
          <w:tcPr>
            <w:gridSpan w:val="4"/>
          </w:tcPr>
          <w:p>
            <w:pPr>
              <w:pStyle w:val="Compact"/>
              <w:jc w:val="left"/>
            </w:pPr>
            <w:r>
              <w:t xml:space="preserve">GST (15%)</w:t>
            </w:r>
          </w:p>
        </w:tc>
        <w:tc>
          <w:tcPr/>
          <w:p>
            <w:pPr>
              <w:pStyle w:val="Compact"/>
              <w:jc w:val="left"/>
            </w:pPr>
            <w:r>
              <w:t xml:space="preserve">$17,730.00</w:t>
            </w:r>
          </w:p>
        </w:tc>
      </w:tr>
      <w:tr>
        <w:tc>
          <w:tcPr>
            <w:gridSpan w:val="4"/>
          </w:tcPr>
          <w:p>
            <w:pPr>
              <w:pStyle w:val="Compact"/>
              <w:jc w:val="left"/>
            </w:pPr>
            <w:r>
              <w:t xml:space="preserve">Total Quotation Estimate (Incl. GST)</w:t>
            </w:r>
          </w:p>
        </w:tc>
        <w:tc>
          <w:tcPr/>
          <w:p>
            <w:pPr>
              <w:pStyle w:val="Compact"/>
              <w:jc w:val="left"/>
            </w:pPr>
            <w:r>
              <w:t xml:space="preserve">$135,930.00</w:t>
            </w:r>
          </w:p>
        </w:tc>
      </w:tr>
    </w:tbl>
    <w:bookmarkEnd w:id="27"/>
    <w:bookmarkStart w:id="28" w:name="assumptions-and-conditions"/>
    <w:p>
      <w:pPr>
        <w:pStyle w:val="Heading2"/>
      </w:pPr>
      <w:r>
        <w:t xml:space="preserve">4. Assumptions and Conditions</w:t>
      </w:r>
    </w:p>
    <w:p>
      <w:pPr>
        <w:pStyle w:val="FirstParagraph"/>
      </w:pPr>
      <w:r>
        <w:t xml:space="preserve">This</w:t>
      </w:r>
      <w:r>
        <w:t xml:space="preserve"> </w:t>
      </w:r>
      <w:r>
        <w:t xml:space="preserve">Quotation Estimate</w:t>
      </w:r>
      <w:r>
        <w:t xml:space="preserve"> </w:t>
      </w:r>
      <w:r>
        <w:t xml:space="preserve">is based on the following assumptions regarding the</w:t>
      </w:r>
      <w:r>
        <w:t xml:space="preserve"> </w:t>
      </w:r>
      <w:r>
        <w:t xml:space="preserve">Data Scientist</w:t>
      </w:r>
      <w:r>
        <w:t xml:space="preserve"> </w:t>
      </w:r>
      <w:r>
        <w:t xml:space="preserve">engagement in</w:t>
      </w:r>
      <w:r>
        <w:t xml:space="preserve"> </w:t>
      </w:r>
      <w:r>
        <w:t xml:space="preserve">New Zealand Wellington</w:t>
      </w:r>
      <w:r>
        <w:t xml:space="preserve">:</w:t>
      </w:r>
    </w:p>
    <w:p>
      <w:pPr>
        <w:numPr>
          <w:ilvl w:val="0"/>
          <w:numId w:val="1001"/>
        </w:numPr>
        <w:pStyle w:val="Compact"/>
      </w:pPr>
      <w:r>
        <w:t xml:space="preserve">The client will provide timely access to all required data sources, systems, and credentials within five (5) business days of project commencement.</w:t>
      </w:r>
    </w:p>
    <w:p>
      <w:pPr>
        <w:numPr>
          <w:ilvl w:val="0"/>
          <w:numId w:val="1001"/>
        </w:numPr>
        <w:pStyle w:val="Compact"/>
      </w:pPr>
      <w:r>
        <w:t xml:space="preserve">The</w:t>
      </w:r>
      <w:r>
        <w:t xml:space="preserve"> </w:t>
      </w:r>
      <w:r>
        <w:t xml:space="preserve">Data Scientist</w:t>
      </w:r>
      <w:r>
        <w:t xml:space="preserve"> </w:t>
      </w:r>
      <w:r>
        <w:t xml:space="preserve">will operate primarily from the client's premises in</w:t>
      </w:r>
      <w:r>
        <w:t xml:space="preserve"> </w:t>
      </w:r>
      <w:r>
        <w:t xml:space="preserve">New Zealand Wellington</w:t>
      </w:r>
      <w:r>
        <w:t xml:space="preserve">, with up to two (2) days per week permitted for remote work.</w:t>
      </w:r>
    </w:p>
    <w:p>
      <w:pPr>
        <w:numPr>
          <w:ilvl w:val="0"/>
          <w:numId w:val="1001"/>
        </w:numPr>
        <w:pStyle w:val="Compact"/>
      </w:pPr>
      <w:r>
        <w:t xml:space="preserve">Any scope changes exceeding 10% of the originally defined deliverables will require a revised</w:t>
      </w:r>
      <w:r>
        <w:t xml:space="preserve"> </w:t>
      </w:r>
      <w:r>
        <w:t xml:space="preserve">Quotation Estimate</w:t>
      </w:r>
      <w:r>
        <w:t xml:space="preserve"> </w:t>
      </w:r>
      <w:r>
        <w:t xml:space="preserve">and written approval from both parties.</w:t>
      </w:r>
    </w:p>
    <w:p>
      <w:pPr>
        <w:numPr>
          <w:ilvl w:val="0"/>
          <w:numId w:val="1001"/>
        </w:numPr>
        <w:pStyle w:val="Compact"/>
      </w:pPr>
      <w:r>
        <w:t xml:space="preserve">All intellectual property developed by the</w:t>
      </w:r>
      <w:r>
        <w:t xml:space="preserve"> </w:t>
      </w:r>
      <w:r>
        <w:t xml:space="preserve">Data Scientist</w:t>
      </w:r>
      <w:r>
        <w:t xml:space="preserve"> </w:t>
      </w:r>
      <w:r>
        <w:t xml:space="preserve">during the engagement will be transferred to the client upon full payment, in accordance with New Zealand intellectual property law.</w:t>
      </w:r>
    </w:p>
    <w:p>
      <w:pPr>
        <w:numPr>
          <w:ilvl w:val="0"/>
          <w:numId w:val="1001"/>
        </w:numPr>
        <w:pStyle w:val="Compact"/>
      </w:pPr>
      <w:r>
        <w:t xml:space="preserve">The</w:t>
      </w:r>
      <w:r>
        <w:t xml:space="preserve"> </w:t>
      </w:r>
      <w:r>
        <w:t xml:space="preserve">Data Scientist</w:t>
      </w:r>
      <w:r>
        <w:t xml:space="preserve"> </w:t>
      </w:r>
      <w:r>
        <w:t xml:space="preserve">will comply with all applicable New Zealand employment, privacy, and data security regulations, including those enforced in the</w:t>
      </w:r>
      <w:r>
        <w:t xml:space="preserve"> </w:t>
      </w:r>
      <w:r>
        <w:t xml:space="preserve">New Zealand Wellington</w:t>
      </w:r>
      <w:r>
        <w:t xml:space="preserve"> </w:t>
      </w:r>
      <w:r>
        <w:t xml:space="preserve">region.</w:t>
      </w:r>
    </w:p>
    <w:bookmarkEnd w:id="28"/>
    <w:bookmarkStart w:id="29" w:name="payment-terms"/>
    <w:p>
      <w:pPr>
        <w:pStyle w:val="Heading2"/>
      </w:pPr>
      <w:r>
        <w:t xml:space="preserve">5. Payment Terms</w:t>
      </w:r>
    </w:p>
    <w:p>
      <w:pPr>
        <w:pStyle w:val="FirstParagraph"/>
      </w:pPr>
      <w:r>
        <w:t xml:space="preserve">Payment for this</w:t>
      </w:r>
      <w:r>
        <w:t xml:space="preserve"> </w:t>
      </w:r>
      <w:r>
        <w:t xml:space="preserve">Quotation Estimate</w:t>
      </w:r>
      <w:r>
        <w:t xml:space="preserve"> </w:t>
      </w:r>
      <w:r>
        <w:t xml:space="preserve">shall be structured as follows: 30% upon execution of the Service Agreement, 40% upon completion of the mid-project milestone (week 10), and 30% upon final delivery and acceptance of all</w:t>
      </w:r>
      <w:r>
        <w:t xml:space="preserve"> </w:t>
      </w:r>
      <w:r>
        <w:t xml:space="preserve">Data Scientist</w:t>
      </w:r>
      <w:r>
        <w:t xml:space="preserve"> </w:t>
      </w:r>
      <w:r>
        <w:t xml:space="preserve">deliverables. Invoices will be issued monthly in arrears and are payable within fourteen (14) calendar days. Late payments will attract interest at the rate prescribed under the New Zealand Commerce Act 1986.</w:t>
      </w:r>
    </w:p>
    <w:bookmarkEnd w:id="29"/>
    <w:bookmarkStart w:id="31" w:name="acceptance-and-validity"/>
    <w:p>
      <w:pPr>
        <w:pStyle w:val="Heading2"/>
      </w:pPr>
      <w:r>
        <w:t xml:space="preserve">6. Acceptance and Validity</w:t>
      </w:r>
    </w:p>
    <w:p>
      <w:pPr>
        <w:pStyle w:val="FirstParagraph"/>
      </w:pPr>
      <w:r>
        <w:t xml:space="preserve">This</w:t>
      </w:r>
      <w:r>
        <w:t xml:space="preserve"> </w:t>
      </w:r>
      <w:r>
        <w:t xml:space="preserve">Quotation Estimate</w:t>
      </w:r>
      <w:r>
        <w:t xml:space="preserve"> </w:t>
      </w:r>
      <w:r>
        <w:t xml:space="preserve">for</w:t>
      </w:r>
      <w:r>
        <w:t xml:space="preserve"> </w:t>
      </w:r>
      <w:r>
        <w:t xml:space="preserve">Data Scientist</w:t>
      </w:r>
      <w:r>
        <w:t xml:space="preserve"> </w:t>
      </w:r>
      <w:r>
        <w:t xml:space="preserve">services in</w:t>
      </w:r>
      <w:r>
        <w:t xml:space="preserve"> </w:t>
      </w:r>
      <w:r>
        <w:t xml:space="preserve">New Zealand Wellington</w:t>
      </w:r>
      <w:r>
        <w:t xml:space="preserve"> </w:t>
      </w:r>
      <w:r>
        <w:t xml:space="preserve">is valid for ninety (90) days from the date of issue. To accept this</w:t>
      </w:r>
      <w:r>
        <w:t xml:space="preserve"> </w:t>
      </w:r>
      <w:r>
        <w:t xml:space="preserve">Quotation Estimate</w:t>
      </w:r>
      <w:r>
        <w:t xml:space="preserve">, the client must sign and return the Service Agreement within the validity period. Meridian Analytics Ltd. reserves the right to revise rates if the engagement extends beyond the validity period due to market fluctuations in</w:t>
      </w:r>
      <w:r>
        <w:t xml:space="preserve"> </w:t>
      </w:r>
      <w:r>
        <w:t xml:space="preserve">New Zealand Wellington</w:t>
      </w:r>
      <w:r>
        <w:t xml:space="preserve">.</w:t>
      </w:r>
    </w:p>
    <w:bookmarkStart w:id="30" w:name="terms-and-conditions-summary"/>
    <w:p>
      <w:pPr>
        <w:pStyle w:val="Heading3"/>
      </w:pPr>
      <w:r>
        <w:t xml:space="preserve">Terms and Conditions Summary</w:t>
      </w:r>
    </w:p>
    <w:p>
      <w:pPr>
        <w:numPr>
          <w:ilvl w:val="0"/>
          <w:numId w:val="1002"/>
        </w:numPr>
        <w:pStyle w:val="Compact"/>
      </w:pPr>
      <w:r>
        <w:t xml:space="preserve">This</w:t>
      </w:r>
      <w:r>
        <w:t xml:space="preserve"> </w:t>
      </w:r>
      <w:r>
        <w:t xml:space="preserve">Quotation Estimate</w:t>
      </w:r>
      <w:r>
        <w:t xml:space="preserve"> </w:t>
      </w:r>
      <w:r>
        <w:t xml:space="preserve">is non-binding until a formal Service Agreement is executed by both parties.</w:t>
      </w:r>
    </w:p>
    <w:p>
      <w:pPr>
        <w:numPr>
          <w:ilvl w:val="0"/>
          <w:numId w:val="1002"/>
        </w:numPr>
        <w:pStyle w:val="Compact"/>
      </w:pPr>
      <w:r>
        <w:t xml:space="preserve">The</w:t>
      </w:r>
      <w:r>
        <w:t xml:space="preserve"> </w:t>
      </w:r>
      <w:r>
        <w:t xml:space="preserve">Data Scientist</w:t>
      </w:r>
      <w:r>
        <w:t xml:space="preserve"> </w:t>
      </w:r>
      <w:r>
        <w:t xml:space="preserve">is engaged as an independent contractor and not as an employee of the client.</w:t>
      </w:r>
    </w:p>
    <w:p>
      <w:pPr>
        <w:numPr>
          <w:ilvl w:val="0"/>
          <w:numId w:val="1002"/>
        </w:numPr>
        <w:pStyle w:val="Compact"/>
      </w:pPr>
      <w:r>
        <w:t xml:space="preserve">Confidentiality obligations under New Zealand law apply to all data and information exchanged during the engagement in</w:t>
      </w:r>
      <w:r>
        <w:t xml:space="preserve"> </w:t>
      </w:r>
      <w:r>
        <w:t xml:space="preserve">New Zealand Wellington</w:t>
      </w:r>
      <w:r>
        <w:t xml:space="preserve">.</w:t>
      </w:r>
    </w:p>
    <w:p>
      <w:pPr>
        <w:numPr>
          <w:ilvl w:val="0"/>
          <w:numId w:val="1002"/>
        </w:numPr>
        <w:pStyle w:val="Compact"/>
      </w:pPr>
      <w:r>
        <w:t xml:space="preserve">Either party may terminate the engagement with thirty (30) days' written notice, subject to payment for work completed to date.</w:t>
      </w:r>
    </w:p>
    <w:p>
      <w:pPr>
        <w:numPr>
          <w:ilvl w:val="0"/>
          <w:numId w:val="1002"/>
        </w:numPr>
        <w:pStyle w:val="Compact"/>
      </w:pPr>
      <w:r>
        <w:t xml:space="preserve">Disputes arising from this</w:t>
      </w:r>
      <w:r>
        <w:t xml:space="preserve"> </w:t>
      </w:r>
      <w:r>
        <w:t xml:space="preserve">Quotation Estimate</w:t>
      </w:r>
      <w:r>
        <w:t xml:space="preserve"> </w:t>
      </w:r>
      <w:r>
        <w:t xml:space="preserve">shall be resolved through mediation in</w:t>
      </w:r>
      <w:r>
        <w:t xml:space="preserve"> </w:t>
      </w:r>
      <w:r>
        <w:t xml:space="preserve">New Zealand Wellington</w:t>
      </w:r>
      <w:r>
        <w:t xml:space="preserve"> </w:t>
      </w:r>
      <w:r>
        <w:t xml:space="preserve">before escalation to the District Court.</w:t>
      </w:r>
    </w:p>
    <w:bookmarkEnd w:id="30"/>
    <w:p>
      <w:pPr>
        <w:pStyle w:val="FirstParagraph"/>
      </w:pPr>
      <w:r>
        <w:rPr>
          <w:bCs/>
          <w:b/>
        </w:rPr>
        <w:t xml:space="preserve">Prepared by:</w:t>
      </w:r>
    </w:p>
    <w:p>
      <w:pPr>
        <w:pStyle w:val="BodyText"/>
      </w:pPr>
      <w:r>
        <w:t xml:space="preserve">Meridian Analytics Ltd.</w:t>
      </w:r>
    </w:p>
    <w:p>
      <w:pPr>
        <w:pStyle w:val="BodyText"/>
      </w:pPr>
      <w:r>
        <w:t xml:space="preserve">14 Cuba Street, Te Aro</w:t>
      </w:r>
    </w:p>
    <w:p>
      <w:pPr>
        <w:pStyle w:val="BodyText"/>
      </w:pPr>
      <w:r>
        <w:t xml:space="preserve">Wellington 6011, New Zealand</w:t>
      </w:r>
    </w:p>
    <w:p>
      <w:pPr>
        <w:pStyle w:val="BodyText"/>
      </w:pPr>
      <w:r>
        <w:t xml:space="preserve">Authorised Signatory – Meridian Analytics Ltd.</w:t>
      </w:r>
    </w:p>
    <w:p>
      <w:pPr>
        <w:pStyle w:val="BodyText"/>
      </w:pPr>
      <w:r>
        <w:rPr>
          <w:bCs/>
          <w:b/>
        </w:rPr>
        <w:t xml:space="preserve">Accepted by (Client):</w:t>
      </w:r>
    </w:p>
    <w:p>
      <w:pPr>
        <w:pStyle w:val="BodyText"/>
      </w:pPr>
      <w:r>
        <w:t xml:space="preserve">Name: ___________________________</w:t>
      </w:r>
    </w:p>
    <w:p>
      <w:pPr>
        <w:pStyle w:val="BodyText"/>
      </w:pPr>
      <w:r>
        <w:t xml:space="preserve">Organisation: _____________________</w:t>
      </w:r>
    </w:p>
    <w:p>
      <w:pPr>
        <w:pStyle w:val="BodyText"/>
      </w:pPr>
      <w:r>
        <w:t xml:space="preserve">Date: ___________________________</w:t>
      </w:r>
    </w:p>
    <w:p>
      <w:pPr>
        <w:pStyle w:val="BodyText"/>
      </w:pPr>
      <w:r>
        <w:t xml:space="preserve">Client Authorised Signatory</w:t>
      </w:r>
    </w:p>
    <w:p>
      <w:pPr>
        <w:pStyle w:val="BodyText"/>
      </w:pPr>
      <w:r>
        <w:t xml:space="preserve">Quotation Estimate QE-DS-WGN-2025-0047 | Meridian Analytics Ltd. | Data Scientist Services | New Zealand Wellington</w:t>
      </w:r>
    </w:p>
    <w:p>
      <w:pPr>
        <w:pStyle w:val="BodyText"/>
      </w:pPr>
      <w:r>
        <w:t xml:space="preserve">This document is the property of Meridian Analytics Ltd. and is intended solely for the named recipient. Unauthorised reproduction or distribution is prohibited.</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Data Scientist - New Zealand Wellington</dc:title>
  <dc:creator/>
  <dc:language>en</dc:language>
  <cp:keywords/>
  <dcterms:created xsi:type="dcterms:W3CDTF">2026-10-10T05:51:17Z</dcterms:created>
  <dcterms:modified xsi:type="dcterms:W3CDTF">2026-10-10T05:51:17Z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content-width, initial-scale=1.0</vt:lpwstr>
  </property>
</Properties>
</file>