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Data Scientist Services — Pakistan Karachi</w:t>
      </w:r>
    </w:p>
    <w:p>
      <w:pPr>
        <w:pStyle w:val="BodyText"/>
      </w:pPr>
      <w:r>
        <w:t xml:space="preserve">Document Ref: QE-DS-KHI-2025-0047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Analytics Solutions Pvt. Ltd.</w:t>
      </w:r>
    </w:p>
    <w:p>
      <w:pPr>
        <w:pStyle w:val="BodyText"/>
      </w:pPr>
      <w:r>
        <w:rPr>
          <w:bCs/>
          <w:b/>
        </w:rPr>
        <w:t xml:space="preserve">Client:</w:t>
      </w:r>
      <w:r>
        <w:t xml:space="preserve"> </w:t>
      </w:r>
      <w:r>
        <w:t xml:space="preserve">[Client Name / Organization]</w:t>
      </w:r>
      <w:r>
        <w:br/>
      </w:r>
      <w:r>
        <w:rPr>
          <w:bCs/>
          <w:b/>
        </w:rPr>
        <w:t xml:space="preserve">Location:</w:t>
      </w:r>
      <w:r>
        <w:t xml:space="preserve"> </w:t>
      </w:r>
      <w:r>
        <w:t xml:space="preserve">Pakistan Karachi</w:t>
      </w:r>
      <w:r>
        <w:br/>
      </w:r>
      <w:r>
        <w:rPr>
          <w:bCs/>
          <w:b/>
        </w:rPr>
        <w:t xml:space="preserve">Contact:</w:t>
      </w:r>
      <w:r>
        <w:t xml:space="preserve"> </w:t>
      </w:r>
      <w:r>
        <w:t xml:space="preserve">[Client Email / Phone]</w:t>
      </w:r>
    </w:p>
    <w:bookmarkStart w:id="21" w:name="purpose-of-this-quotation-estimate"/>
    <w:p>
      <w:pPr>
        <w:pStyle w:val="Heading2"/>
      </w:pPr>
      <w:r>
        <w:t xml:space="preserve">1. Purpose of This Quotation Estimate</w:t>
      </w:r>
    </w:p>
    <w:p>
      <w:pPr>
        <w:pStyle w:val="FirstParagraph"/>
      </w:pPr>
      <w:r>
        <w:t xml:space="preserve">This Quotation Estimate document has been prepared to provide a comprehensive and transparent financial breakdown for the engagement of a qualified Data Scientist to support the client's analytical and machine learning initiatives. The services described herein are specifically tailored for deployment and execution within Pakistan Karachi, leveraging the region's growing technology ecosystem, competitive talent pool, and favorable operational cost structure. This Quotation Estimate serves as a formal proposal and is intended to enable the client to make an informed decision regarding the procurement of Data Scientist expertise for their organizational needs.</w:t>
      </w:r>
    </w:p>
    <w:bookmarkEnd w:id="21"/>
    <w:bookmarkStart w:id="22" w:name="scope-of-data-scientist-services"/>
    <w:p>
      <w:pPr>
        <w:pStyle w:val="Heading2"/>
      </w:pPr>
      <w:r>
        <w:t xml:space="preserve">2. Scope of Data Scientist Services</w:t>
      </w:r>
    </w:p>
    <w:p>
      <w:pPr>
        <w:pStyle w:val="FirstParagraph"/>
      </w:pPr>
      <w:r>
        <w:t xml:space="preserve">The Data Scientist engagement outlined in this Quotation Estimate encompasses a full spectrum of advanced analytics, statistical modeling, and machine learning activities. The Data Scientist will be responsible for the following core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Data Collection &amp; Engineering</w:t>
            </w:r>
          </w:p>
        </w:tc>
        <w:tc>
          <w:tcPr/>
          <w:p>
            <w:pPr>
              <w:pStyle w:val="Compact"/>
              <w:jc w:val="left"/>
            </w:pPr>
            <w:r>
              <w:t xml:space="preserve">Designing data pipelines, ETL processes, and data warehouse architecture for structured and unstructured datasets.</w:t>
            </w:r>
          </w:p>
        </w:tc>
        <w:tc>
          <w:tcPr/>
          <w:p>
            <w:pPr>
              <w:pStyle w:val="Compact"/>
              <w:jc w:val="left"/>
            </w:pPr>
            <w:r>
              <w:t xml:space="preserve">4 weeks</w:t>
            </w:r>
          </w:p>
        </w:tc>
      </w:tr>
      <w:tr>
        <w:tc>
          <w:tcPr/>
          <w:p>
            <w:pPr>
              <w:pStyle w:val="Compact"/>
              <w:jc w:val="left"/>
            </w:pPr>
            <w:r>
              <w:t xml:space="preserve">Exploratory Data Analysis (EDA)</w:t>
            </w:r>
          </w:p>
        </w:tc>
        <w:tc>
          <w:tcPr/>
          <w:p>
            <w:pPr>
              <w:pStyle w:val="Compact"/>
              <w:jc w:val="left"/>
            </w:pPr>
            <w:r>
              <w:t xml:space="preserve">Conducting in-depth statistical analysis, visualization, and pattern identification across business datasets.</w:t>
            </w:r>
          </w:p>
        </w:tc>
        <w:tc>
          <w:tcPr/>
          <w:p>
            <w:pPr>
              <w:pStyle w:val="Compact"/>
              <w:jc w:val="left"/>
            </w:pPr>
            <w:r>
              <w:t xml:space="preserve">3 weeks</w:t>
            </w:r>
          </w:p>
        </w:tc>
      </w:tr>
      <w:tr>
        <w:tc>
          <w:tcPr/>
          <w:p>
            <w:pPr>
              <w:pStyle w:val="Compact"/>
              <w:jc w:val="left"/>
            </w:pPr>
            <w:r>
              <w:t xml:space="preserve">Predictive Modeling &amp; ML</w:t>
            </w:r>
          </w:p>
        </w:tc>
        <w:tc>
          <w:tcPr/>
          <w:p>
            <w:pPr>
              <w:pStyle w:val="Compact"/>
              <w:jc w:val="left"/>
            </w:pPr>
            <w:r>
              <w:t xml:space="preserve">Building, training, and validating machine learning models including regression, classification, clustering, and deep learning architectures.</w:t>
            </w:r>
          </w:p>
        </w:tc>
        <w:tc>
          <w:tcPr/>
          <w:p>
            <w:pPr>
              <w:pStyle w:val="Compact"/>
              <w:jc w:val="left"/>
            </w:pPr>
            <w:r>
              <w:t xml:space="preserve">6 weeks</w:t>
            </w:r>
          </w:p>
        </w:tc>
      </w:tr>
      <w:tr>
        <w:tc>
          <w:tcPr/>
          <w:p>
            <w:pPr>
              <w:pStyle w:val="Compact"/>
              <w:jc w:val="left"/>
            </w:pPr>
            <w:r>
              <w:t xml:space="preserve">Natural Language Processing (NLP)</w:t>
            </w:r>
          </w:p>
        </w:tc>
        <w:tc>
          <w:tcPr/>
          <w:p>
            <w:pPr>
              <w:pStyle w:val="Compact"/>
              <w:jc w:val="left"/>
            </w:pPr>
            <w:r>
              <w:t xml:space="preserve">Developing NLP solutions for text analytics, sentiment analysis, and Urdu/English multilingual processing relevant to the Pakistan Karachi market.</w:t>
            </w:r>
          </w:p>
        </w:tc>
        <w:tc>
          <w:tcPr/>
          <w:p>
            <w:pPr>
              <w:pStyle w:val="Compact"/>
              <w:jc w:val="left"/>
            </w:pPr>
            <w:r>
              <w:t xml:space="preserve">4 weeks</w:t>
            </w:r>
          </w:p>
        </w:tc>
      </w:tr>
      <w:tr>
        <w:tc>
          <w:tcPr/>
          <w:p>
            <w:pPr>
              <w:pStyle w:val="Compact"/>
              <w:jc w:val="left"/>
            </w:pPr>
            <w:r>
              <w:t xml:space="preserve">Dashboard &amp; Reporting</w:t>
            </w:r>
          </w:p>
        </w:tc>
        <w:tc>
          <w:tcPr/>
          <w:p>
            <w:pPr>
              <w:pStyle w:val="Compact"/>
              <w:jc w:val="left"/>
            </w:pPr>
            <w:r>
              <w:t xml:space="preserve">Creating interactive dashboards and automated reporting systems using Power BI, Tableau, or equivalent tools.</w:t>
            </w:r>
          </w:p>
        </w:tc>
        <w:tc>
          <w:tcPr/>
          <w:p>
            <w:pPr>
              <w:pStyle w:val="Compact"/>
              <w:jc w:val="left"/>
            </w:pPr>
            <w:r>
              <w:t xml:space="preserve">3 weeks</w:t>
            </w:r>
          </w:p>
        </w:tc>
      </w:tr>
      <w:tr>
        <w:tc>
          <w:tcPr/>
          <w:p>
            <w:pPr>
              <w:pStyle w:val="Compact"/>
              <w:jc w:val="left"/>
            </w:pPr>
            <w:r>
              <w:t xml:space="preserve">Model Deployment &amp; MLOps</w:t>
            </w:r>
          </w:p>
        </w:tc>
        <w:tc>
          <w:tcPr/>
          <w:p>
            <w:pPr>
              <w:pStyle w:val="Compact"/>
              <w:jc w:val="left"/>
            </w:pPr>
            <w:r>
              <w:t xml:space="preserve">Deploying trained models into production environments, establishing monitoring, and implementing retraining schedules.</w:t>
            </w:r>
          </w:p>
        </w:tc>
        <w:tc>
          <w:tcPr/>
          <w:p>
            <w:pPr>
              <w:pStyle w:val="Compact"/>
              <w:jc w:val="left"/>
            </w:pPr>
            <w:r>
              <w:t xml:space="preserve">3 weeks</w:t>
            </w:r>
          </w:p>
        </w:tc>
      </w:tr>
      <w:tr>
        <w:tc>
          <w:tcPr/>
          <w:p>
            <w:pPr>
              <w:pStyle w:val="Compact"/>
              <w:jc w:val="left"/>
            </w:pPr>
            <w:r>
              <w:t xml:space="preserve">Knowledge Transfer &amp; Training</w:t>
            </w:r>
          </w:p>
        </w:tc>
        <w:tc>
          <w:tcPr/>
          <w:p>
            <w:pPr>
              <w:pStyle w:val="Compact"/>
              <w:jc w:val="left"/>
            </w:pPr>
            <w:r>
              <w:t xml:space="preserve">Conducting workshops and training sessions for the client's internal team on Data Scientist methodologies and best practices.</w:t>
            </w:r>
          </w:p>
        </w:tc>
        <w:tc>
          <w:tcPr/>
          <w:p>
            <w:pPr>
              <w:pStyle w:val="Compact"/>
              <w:jc w:val="left"/>
            </w:pPr>
            <w:r>
              <w:t xml:space="preserve">2 weeks</w:t>
            </w:r>
          </w:p>
        </w:tc>
      </w:tr>
    </w:tbl>
    <w:bookmarkEnd w:id="22"/>
    <w:bookmarkStart w:id="23" w:name="X163bad9532cf4f79db0625319df19f0f800d6d6"/>
    <w:p>
      <w:pPr>
        <w:pStyle w:val="Heading2"/>
      </w:pPr>
      <w:r>
        <w:t xml:space="preserve">3. Financial Breakdown — Quotation Estimate Summary</w:t>
      </w:r>
    </w:p>
    <w:p>
      <w:pPr>
        <w:pStyle w:val="FirstParagraph"/>
      </w:pPr>
      <w:r>
        <w:t xml:space="preserve">The following table presents the detailed cost structure for the Data Scientist engagement. All rates are quoted in Pakistani Rupees (PKR) and reflect the competitive pricing available for skilled Data Scientist professionals operating in Pakistan Karachi. This Quotation Estimate includes all labor costs, software licensing, and project management overhead.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Rate (PKR)</w:t>
            </w:r>
          </w:p>
        </w:tc>
        <w:tc>
          <w:tcPr/>
          <w:p>
            <w:pPr>
              <w:pStyle w:val="Compact"/>
              <w:jc w:val="left"/>
            </w:pPr>
            <w:r>
              <w:t xml:space="preserve">Quantity / Hours</w:t>
            </w:r>
          </w:p>
        </w:tc>
        <w:tc>
          <w:tcPr/>
          <w:p>
            <w:pPr>
              <w:pStyle w:val="Compact"/>
              <w:jc w:val="left"/>
            </w:pPr>
            <w:r>
              <w:t xml:space="preserve">Amount (PKR)</w:t>
            </w:r>
          </w:p>
        </w:tc>
      </w:tr>
      <w:tr>
        <w:tc>
          <w:tcPr/>
          <w:p>
            <w:pPr>
              <w:pStyle w:val="Compact"/>
              <w:jc w:val="left"/>
            </w:pPr>
            <w:r>
              <w:t xml:space="preserve">Senior Data Scientist (Full-Time, 8 hrs/day)</w:t>
            </w:r>
          </w:p>
        </w:tc>
        <w:tc>
          <w:tcPr/>
          <w:p>
            <w:pPr>
              <w:pStyle w:val="Compact"/>
              <w:jc w:val="left"/>
            </w:pPr>
            <w:r>
              <w:t xml:space="preserve">18,000 / hr</w:t>
            </w:r>
          </w:p>
        </w:tc>
        <w:tc>
          <w:tcPr/>
          <w:p>
            <w:pPr>
              <w:pStyle w:val="Compact"/>
              <w:jc w:val="left"/>
            </w:pPr>
            <w:r>
              <w:t xml:space="preserve">1,200 hrs</w:t>
            </w:r>
          </w:p>
        </w:tc>
        <w:tc>
          <w:tcPr/>
          <w:p>
            <w:pPr>
              <w:pStyle w:val="Compact"/>
              <w:jc w:val="left"/>
            </w:pPr>
            <w:r>
              <w:t xml:space="preserve">21,600,000</w:t>
            </w:r>
          </w:p>
        </w:tc>
      </w:tr>
      <w:tr>
        <w:tc>
          <w:tcPr/>
          <w:p>
            <w:pPr>
              <w:pStyle w:val="Compact"/>
              <w:jc w:val="left"/>
            </w:pPr>
            <w:r>
              <w:t xml:space="preserve">Junior Data Analyst (Support)</w:t>
            </w:r>
          </w:p>
        </w:tc>
        <w:tc>
          <w:tcPr/>
          <w:p>
            <w:pPr>
              <w:pStyle w:val="Compact"/>
              <w:jc w:val="left"/>
            </w:pPr>
            <w:r>
              <w:t xml:space="preserve">8,500 / hr</w:t>
            </w:r>
          </w:p>
        </w:tc>
        <w:tc>
          <w:tcPr/>
          <w:p>
            <w:pPr>
              <w:pStyle w:val="Compact"/>
              <w:jc w:val="left"/>
            </w:pPr>
            <w:r>
              <w:t xml:space="preserve">600 hrs</w:t>
            </w:r>
          </w:p>
        </w:tc>
        <w:tc>
          <w:tcPr/>
          <w:p>
            <w:pPr>
              <w:pStyle w:val="Compact"/>
              <w:jc w:val="left"/>
            </w:pPr>
            <w:r>
              <w:t xml:space="preserve">5,100,000</w:t>
            </w:r>
          </w:p>
        </w:tc>
      </w:tr>
      <w:tr>
        <w:tc>
          <w:tcPr/>
          <w:p>
            <w:pPr>
              <w:pStyle w:val="Compact"/>
              <w:jc w:val="left"/>
            </w:pPr>
            <w:r>
              <w:t xml:space="preserve">Cloud Infrastructure &amp; Compute (AWS/GCP)</w:t>
            </w:r>
          </w:p>
        </w:tc>
        <w:tc>
          <w:tcPr/>
          <w:p>
            <w:pPr>
              <w:pStyle w:val="Compact"/>
              <w:jc w:val="left"/>
            </w:pPr>
            <w:r>
              <w:t xml:space="preserve">Flat</w:t>
            </w:r>
          </w:p>
        </w:tc>
        <w:tc>
          <w:tcPr/>
          <w:p>
            <w:pPr>
              <w:pStyle w:val="Compact"/>
              <w:jc w:val="left"/>
            </w:pPr>
            <w:r>
              <w:t xml:space="preserve">26 weeks</w:t>
            </w:r>
          </w:p>
        </w:tc>
        <w:tc>
          <w:tcPr/>
          <w:p>
            <w:pPr>
              <w:pStyle w:val="Compact"/>
              <w:jc w:val="left"/>
            </w:pPr>
            <w:r>
              <w:t xml:space="preserve">4,800,000</w:t>
            </w:r>
          </w:p>
        </w:tc>
      </w:tr>
      <w:tr>
        <w:tc>
          <w:tcPr/>
          <w:p>
            <w:pPr>
              <w:pStyle w:val="Compact"/>
              <w:jc w:val="left"/>
            </w:pPr>
            <w:r>
              <w:t xml:space="preserve">Software Licenses &amp; Tools</w:t>
            </w:r>
          </w:p>
        </w:tc>
        <w:tc>
          <w:tcPr/>
          <w:p>
            <w:pPr>
              <w:pStyle w:val="Compact"/>
              <w:jc w:val="left"/>
            </w:pPr>
            <w:r>
              <w:t xml:space="preserve">Flat</w:t>
            </w:r>
          </w:p>
        </w:tc>
        <w:tc>
          <w:tcPr/>
          <w:p>
            <w:pPr>
              <w:pStyle w:val="Compact"/>
              <w:jc w:val="left"/>
            </w:pPr>
            <w:r>
              <w:t xml:space="preserve">26 weeks</w:t>
            </w:r>
          </w:p>
        </w:tc>
        <w:tc>
          <w:tcPr/>
          <w:p>
            <w:pPr>
              <w:pStyle w:val="Compact"/>
              <w:jc w:val="left"/>
            </w:pPr>
            <w:r>
              <w:t xml:space="preserve">2,200,000</w:t>
            </w:r>
          </w:p>
        </w:tc>
      </w:tr>
      <w:tr>
        <w:tc>
          <w:tcPr/>
          <w:p>
            <w:pPr>
              <w:pStyle w:val="Compact"/>
              <w:jc w:val="left"/>
            </w:pPr>
            <w:r>
              <w:t xml:space="preserve">Project Management &amp; Coordination</w:t>
            </w:r>
          </w:p>
        </w:tc>
        <w:tc>
          <w:tcPr/>
          <w:p>
            <w:pPr>
              <w:pStyle w:val="Compact"/>
              <w:jc w:val="left"/>
            </w:pPr>
            <w:r>
              <w:t xml:space="preserve">12,000 / hr</w:t>
            </w:r>
          </w:p>
        </w:tc>
        <w:tc>
          <w:tcPr/>
          <w:p>
            <w:pPr>
              <w:pStyle w:val="Compact"/>
              <w:jc w:val="left"/>
            </w:pPr>
            <w:r>
              <w:t xml:space="preserve">200 hrs</w:t>
            </w:r>
          </w:p>
        </w:tc>
        <w:tc>
          <w:tcPr/>
          <w:p>
            <w:pPr>
              <w:pStyle w:val="Compact"/>
              <w:jc w:val="left"/>
            </w:pPr>
            <w:r>
              <w:t xml:space="preserve">2,400,000</w:t>
            </w:r>
          </w:p>
        </w:tc>
      </w:tr>
      <w:tr>
        <w:tc>
          <w:tcPr/>
          <w:p>
            <w:pPr>
              <w:pStyle w:val="Compact"/>
              <w:jc w:val="left"/>
            </w:pPr>
            <w:r>
              <w:t xml:space="preserve">Travel &amp; On-Site Visits (Karachi Metro)</w:t>
            </w:r>
          </w:p>
        </w:tc>
        <w:tc>
          <w:tcPr/>
          <w:p>
            <w:pPr>
              <w:pStyle w:val="Compact"/>
              <w:jc w:val="left"/>
            </w:pPr>
            <w:r>
              <w:t xml:space="preserve">Flat</w:t>
            </w:r>
          </w:p>
        </w:tc>
        <w:tc>
          <w:tcPr/>
          <w:p>
            <w:pPr>
              <w:pStyle w:val="Compact"/>
              <w:jc w:val="left"/>
            </w:pPr>
            <w:r>
              <w:t xml:space="preserve">12 visits</w:t>
            </w:r>
          </w:p>
        </w:tc>
        <w:tc>
          <w:tcPr/>
          <w:p>
            <w:pPr>
              <w:pStyle w:val="Compact"/>
              <w:jc w:val="left"/>
            </w:pPr>
            <w:r>
              <w:t xml:space="preserve">720,000</w:t>
            </w:r>
          </w:p>
        </w:tc>
      </w:tr>
      <w:tr>
        <w:tc>
          <w:tcPr>
            <w:gridSpan w:val="3"/>
          </w:tcPr>
          <w:p>
            <w:pPr>
              <w:pStyle w:val="Compact"/>
              <w:jc w:val="left"/>
            </w:pPr>
            <w:r>
              <w:rPr>
                <w:bCs/>
                <w:b/>
              </w:rPr>
              <w:t xml:space="preserve">Subtotal (PKR)</w:t>
            </w:r>
          </w:p>
        </w:tc>
        <w:tc>
          <w:tcPr/>
          <w:p>
            <w:pPr>
              <w:pStyle w:val="Compact"/>
              <w:jc w:val="left"/>
            </w:pPr>
            <w:r>
              <w:rPr>
                <w:bCs/>
                <w:b/>
              </w:rPr>
              <w:t xml:space="preserve">36,820,000</w:t>
            </w:r>
          </w:p>
        </w:tc>
      </w:tr>
      <w:tr>
        <w:tc>
          <w:tcPr>
            <w:gridSpan w:val="3"/>
          </w:tcPr>
          <w:p>
            <w:pPr>
              <w:pStyle w:val="Compact"/>
              <w:jc w:val="left"/>
            </w:pPr>
            <w:r>
              <w:rPr>
                <w:bCs/>
                <w:b/>
              </w:rPr>
              <w:t xml:space="preserve">GST / Sales Tax (18%)</w:t>
            </w:r>
          </w:p>
        </w:tc>
        <w:tc>
          <w:tcPr/>
          <w:p>
            <w:pPr>
              <w:pStyle w:val="Compact"/>
              <w:jc w:val="left"/>
            </w:pPr>
            <w:r>
              <w:rPr>
                <w:bCs/>
                <w:b/>
              </w:rPr>
              <w:t xml:space="preserve">6,627,600</w:t>
            </w:r>
          </w:p>
        </w:tc>
      </w:tr>
      <w:tr>
        <w:tc>
          <w:tcPr>
            <w:gridSpan w:val="3"/>
          </w:tcPr>
          <w:p>
            <w:pPr>
              <w:pStyle w:val="Compact"/>
              <w:jc w:val="left"/>
            </w:pPr>
            <w:r>
              <w:rPr>
                <w:bCs/>
                <w:b/>
              </w:rPr>
              <w:t xml:space="preserve">Grand Total (PKR)</w:t>
            </w:r>
          </w:p>
        </w:tc>
        <w:tc>
          <w:tcPr/>
          <w:p>
            <w:pPr>
              <w:pStyle w:val="Compact"/>
              <w:jc w:val="left"/>
            </w:pPr>
            <w:r>
              <w:rPr>
                <w:bCs/>
                <w:b/>
              </w:rPr>
              <w:t xml:space="preserve">43,447,600</w:t>
            </w:r>
          </w:p>
        </w:tc>
      </w:tr>
    </w:tbl>
    <w:p>
      <w:pPr>
        <w:pStyle w:val="BodyText"/>
      </w:pPr>
      <w:r>
        <w:rPr>
          <w:iCs/>
          <w:i/>
        </w:rPr>
        <w:t xml:space="preserve">Approximate USD Equivalent: $155,000 (at an exchange rate of PKR 280/USD, subject to market fluctuation).</w:t>
      </w:r>
    </w:p>
    <w:bookmarkEnd w:id="23"/>
    <w:bookmarkStart w:id="24" w:name="Xe6787ef77733c6e8f5ed6e39f1d02f78adc12b1"/>
    <w:p>
      <w:pPr>
        <w:pStyle w:val="Heading2"/>
      </w:pPr>
      <w:r>
        <w:t xml:space="preserve">4. Why Pakistan Karachi for Data Scientist Engagement</w:t>
      </w:r>
    </w:p>
    <w:p>
      <w:pPr>
        <w:pStyle w:val="FirstParagraph"/>
      </w:pPr>
      <w:r>
        <w:t xml:space="preserve">Pakistan Karachi has emerged as a premier destination for data science and analytics services in South Asia. The city hosts a robust concentration of universities, research institutions, and technology parks that produce highly skilled Data Scientist professionals at a fraction of the cost found in Western markets. The local talent pool in Pakistan Karachi is proficient in Python, R, TensorFlow, PyTorch, SQL, and cloud-based analytics platforms. Furthermore, the time zone alignment with European and Middle Eastern business hours makes Pakistan Karachi an ideal operational hub for Data Scientist teams serving international clients. This Quotation Estimate reflects the significant cost advantage and quality assurance that the Pakistan Karachi market provides.</w:t>
      </w:r>
    </w:p>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t xml:space="preserve">This Quotation Estimate is valid for thirty (30) calendar days from the date of issue. Beyond this period, rates may be revised to reflect market conditions in Pakistan Karachi.</w:t>
      </w:r>
    </w:p>
    <w:p>
      <w:pPr>
        <w:numPr>
          <w:ilvl w:val="0"/>
          <w:numId w:val="1001"/>
        </w:numPr>
        <w:pStyle w:val="Compact"/>
      </w:pPr>
      <w:r>
        <w:t xml:space="preserve">Payment terms: 30% advance upon acceptance, 40% upon mid-project milestone delivery, and 30% upon final acceptance of all Data Scientist deliverables.</w:t>
      </w:r>
    </w:p>
    <w:p>
      <w:pPr>
        <w:numPr>
          <w:ilvl w:val="0"/>
          <w:numId w:val="1001"/>
        </w:numPr>
        <w:pStyle w:val="Compact"/>
      </w:pPr>
      <w:r>
        <w:t xml:space="preserve">All intellectual property generated by the Data Scientist during the engagement shall be transferred to the client upon full payment.</w:t>
      </w:r>
    </w:p>
    <w:p>
      <w:pPr>
        <w:numPr>
          <w:ilvl w:val="0"/>
          <w:numId w:val="1001"/>
        </w:numPr>
        <w:pStyle w:val="Compact"/>
      </w:pPr>
      <w:r>
        <w:t xml:space="preserve">The Data Scientist and supporting team shall adhere to all data privacy and security regulations applicable in Pakistan, including the Pakistan Telecommunication Authority (PTA) guidelines.</w:t>
      </w:r>
    </w:p>
    <w:p>
      <w:pPr>
        <w:numPr>
          <w:ilvl w:val="0"/>
          <w:numId w:val="1001"/>
        </w:numPr>
        <w:pStyle w:val="Compact"/>
      </w:pPr>
      <w:r>
        <w:t xml:space="preserve">Any scope changes beyond the defined deliverables in Section 2 will be subject to a revised Quotation Estimate and mutual written agreement.</w:t>
      </w:r>
    </w:p>
    <w:p>
      <w:pPr>
        <w:numPr>
          <w:ilvl w:val="0"/>
          <w:numId w:val="1001"/>
        </w:numPr>
        <w:pStyle w:val="Compact"/>
      </w:pPr>
      <w:r>
        <w:t xml:space="preserve">This Quotation Estimate does not constitute a binding contract until a formal Service Agreement is executed by both parties.</w:t>
      </w:r>
    </w:p>
    <w:p>
      <w:pPr>
        <w:numPr>
          <w:ilvl w:val="0"/>
          <w:numId w:val="1001"/>
        </w:numPr>
        <w:pStyle w:val="Compact"/>
      </w:pPr>
      <w:r>
        <w:t xml:space="preserve">Force majeure events, including but not limited to natural disasters affecting the Pakistan Karachi region, may result in schedule adjustments without penalty.</w:t>
      </w:r>
    </w:p>
    <w:p>
      <w:pPr>
        <w:numPr>
          <w:ilvl w:val="0"/>
          <w:numId w:val="1001"/>
        </w:numPr>
        <w:pStyle w:val="Compact"/>
      </w:pPr>
      <w:r>
        <w:t xml:space="preserve">All disputes arising from this Quotation Estimate shall be resolved through arbitration in Karachi, Pakistan, in accordance with the Arbitration Act, 1940.</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the terms, scope, and financial figures presented in this Quotation Estimate for Data Scientist services in Pakistan Karachi. The undersigned representative of Analytics Solutions Pvt. Ltd. confirms that the quoted rates and deliverables accurately reflect the proposed engagement.</w:t>
      </w:r>
    </w:p>
    <w:bookmarkEnd w:id="26"/>
    <w:p>
      <w:pPr>
        <w:pStyle w:val="BodyText"/>
      </w:pPr>
      <w:r>
        <w:t xml:space="preserve">Client Representative</w:t>
      </w:r>
    </w:p>
    <w:p>
      <w:pPr>
        <w:pStyle w:val="BodyText"/>
      </w:pPr>
      <w:r>
        <w:t xml:space="preserve">Name: _________________________</w:t>
      </w:r>
      <w:r>
        <w:br/>
      </w:r>
      <w:r>
        <w:t xml:space="preserve">Date: _________________________</w:t>
      </w:r>
    </w:p>
    <w:p>
      <w:pPr>
        <w:pStyle w:val="BodyText"/>
      </w:pPr>
      <w:r>
        <w:t xml:space="preserve">Analytics Solutions Pvt. Ltd.</w:t>
      </w:r>
      <w:r>
        <w:br/>
      </w:r>
      <w:r>
        <w:t xml:space="preserve">(Pakistan Karachi)</w:t>
      </w:r>
    </w:p>
    <w:p>
      <w:pPr>
        <w:pStyle w:val="BodyText"/>
      </w:pPr>
      <w:r>
        <w:t xml:space="preserve">Name: _________________________</w:t>
      </w:r>
      <w:r>
        <w:br/>
      </w:r>
      <w:r>
        <w:t xml:space="preserve">Date: _________________________</w:t>
      </w:r>
    </w:p>
    <w:p>
      <w:pPr>
        <w:pStyle w:val="BodyText"/>
      </w:pPr>
      <w:r>
        <w:t xml:space="preserve">© 2025 Analytics Solutions Pvt. Ltd. | Pakistan Karachi | This Quotation Estimate is confidential and intended solely for the named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Pakistan Karachi</dc:title>
  <dc:creator/>
  <dc:language>en</dc:language>
  <cp:keywords/>
  <dcterms:created xsi:type="dcterms:W3CDTF">2026-10-10T04:30:15Z</dcterms:created>
  <dcterms:modified xsi:type="dcterms:W3CDTF">2026-10-10T04:30:15Z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