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Data Scientist Services — Peru Lima</w:t>
      </w:r>
    </w:p>
    <w:p>
      <w:pPr>
        <w:pStyle w:val="BodyText"/>
      </w:pPr>
      <w:r>
        <w:t xml:space="preserve">Document Reference: QE-PL-2025-0047</w:t>
      </w:r>
    </w:p>
    <w:bookmarkEnd w:id="20"/>
    <w:p>
      <w:pPr>
        <w:pStyle w:val="BodyText"/>
      </w:pPr>
      <w:r>
        <w:rPr>
          <w:bCs/>
          <w:b/>
        </w:rPr>
        <w:t xml:space="preserve">Provider:</w:t>
      </w:r>
      <w:r>
        <w:t xml:space="preserve"> </w:t>
      </w:r>
      <w:r>
        <w:t xml:space="preserve">DataEdge Analytics S.A.C.</w:t>
      </w:r>
      <w:r>
        <w:br/>
      </w:r>
      <w:r>
        <w:t xml:space="preserve">Av. Javier Prado Este 1250, San Isidro</w:t>
      </w:r>
      <w:r>
        <w:br/>
      </w:r>
      <w:r>
        <w:t xml:space="preserve">Peru Lima, 15075</w:t>
      </w:r>
      <w:r>
        <w:br/>
      </w:r>
      <w:r>
        <w:t xml:space="preserve">RUC: 20601234567</w:t>
      </w:r>
    </w:p>
    <w:p>
      <w:pPr>
        <w:pStyle w:val="BodyText"/>
      </w:pPr>
      <w:r>
        <w:rPr>
          <w:bCs/>
          <w:b/>
        </w:rPr>
        <w:t xml:space="preserve">Client:</w:t>
      </w:r>
      <w:r>
        <w:t xml:space="preserve"> </w:t>
      </w:r>
      <w:r>
        <w:t xml:space="preserve">[Client Company Name]</w:t>
      </w:r>
      <w:r>
        <w:br/>
      </w:r>
      <w:r>
        <w:t xml:space="preserve">[Client Address]</w:t>
      </w:r>
      <w:r>
        <w:br/>
      </w:r>
      <w:r>
        <w:t xml:space="preserve">Peru Lima, [Postal Code]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June 15,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July 15, 2025</w:t>
      </w:r>
      <w:r>
        <w:br/>
      </w:r>
      <w:r>
        <w:rPr>
          <w:bCs/>
          <w:b/>
        </w:rPr>
        <w:t xml:space="preserve">Quotation No.:</w:t>
      </w:r>
      <w:r>
        <w:t xml:space="preserve"> </w:t>
      </w:r>
      <w:r>
        <w:t xml:space="preserve">QE-PL-2025-0047</w:t>
      </w:r>
    </w:p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DataEdge Analytics S.A.C. to provide a comprehensive and transparent breakdown of costs associated with the engagement of a senior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professional for the client's operations based in</w:t>
      </w:r>
      <w:r>
        <w:t xml:space="preserve"> </w:t>
      </w:r>
      <w:r>
        <w:t xml:space="preserve">Peru Lima</w:t>
      </w:r>
      <w:r>
        <w:t xml:space="preserve">. This document serves as a binding proposal for the scope of services, deliverables, timelines, and financial terms governing the professional relationship. All pricing within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calculated in Peruvian Soles (PEN) and reflects current market rates for specialized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talent available in the</w:t>
      </w:r>
      <w:r>
        <w:t xml:space="preserve"> </w:t>
      </w:r>
      <w:r>
        <w:t xml:space="preserve">Peru Lima</w:t>
      </w:r>
      <w:r>
        <w:t xml:space="preserve"> </w:t>
      </w:r>
      <w:r>
        <w:t xml:space="preserve">metropolitan area.</w:t>
      </w:r>
    </w:p>
    <w:bookmarkEnd w:id="21"/>
    <w:bookmarkStart w:id="22" w:name="scope-of-services-data-scientist-role"/>
    <w:p>
      <w:pPr>
        <w:pStyle w:val="Heading2"/>
      </w:pPr>
      <w:r>
        <w:t xml:space="preserve">2. Scope of Services — Data Scientist Role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responsible for the following core activities within the client's</w:t>
      </w:r>
      <w:r>
        <w:t xml:space="preserve"> </w:t>
      </w:r>
      <w:r>
        <w:t xml:space="preserve">Peru Lima</w:t>
      </w:r>
      <w:r>
        <w:t xml:space="preserve"> </w:t>
      </w:r>
      <w:r>
        <w:t xml:space="preserve">office or remote hybrid arrangement:</w:t>
      </w:r>
    </w:p>
    <w:p>
      <w:pPr>
        <w:numPr>
          <w:ilvl w:val="0"/>
          <w:numId w:val="1001"/>
        </w:numPr>
        <w:pStyle w:val="Compact"/>
      </w:pPr>
      <w:r>
        <w:t xml:space="preserve">Design, development, and deployment of machine learning models for predictive analytics tailored to the client's industry vertical.</w:t>
      </w:r>
    </w:p>
    <w:p>
      <w:pPr>
        <w:numPr>
          <w:ilvl w:val="0"/>
          <w:numId w:val="1001"/>
        </w:numPr>
        <w:pStyle w:val="Compact"/>
      </w:pPr>
      <w:r>
        <w:t xml:space="preserve">End-to-end data pipeline architecture, including data ingestion, transformation, quality assurance, and storage solutions.</w:t>
      </w:r>
    </w:p>
    <w:p>
      <w:pPr>
        <w:numPr>
          <w:ilvl w:val="0"/>
          <w:numId w:val="1001"/>
        </w:numPr>
        <w:pStyle w:val="Compact"/>
      </w:pPr>
      <w:r>
        <w:t xml:space="preserve">Statistical analysis and exploratory data analysis (EDA) to identify actionable business insights from structured and unstructured datasets.</w:t>
      </w:r>
    </w:p>
    <w:p>
      <w:pPr>
        <w:numPr>
          <w:ilvl w:val="0"/>
          <w:numId w:val="1001"/>
        </w:numPr>
        <w:pStyle w:val="Compact"/>
      </w:pPr>
      <w:r>
        <w:t xml:space="preserve">Development of natural language processing (NLP) solutions for processing Spanish-language documents and customer communications relevant to the</w:t>
      </w:r>
      <w:r>
        <w:t xml:space="preserve"> </w:t>
      </w:r>
      <w:r>
        <w:t xml:space="preserve">Peru Lima</w:t>
      </w:r>
      <w:r>
        <w:t xml:space="preserve"> </w:t>
      </w:r>
      <w:r>
        <w:t xml:space="preserve">market.</w:t>
      </w:r>
    </w:p>
    <w:p>
      <w:pPr>
        <w:numPr>
          <w:ilvl w:val="0"/>
          <w:numId w:val="1001"/>
        </w:numPr>
        <w:pStyle w:val="Compact"/>
      </w:pPr>
      <w:r>
        <w:t xml:space="preserve">Creation of interactive dashboards and data visualization reports using tools such as Power BI, Tableau, or custom Python-based solutions.</w:t>
      </w:r>
    </w:p>
    <w:p>
      <w:pPr>
        <w:numPr>
          <w:ilvl w:val="0"/>
          <w:numId w:val="1001"/>
        </w:numPr>
        <w:pStyle w:val="Compact"/>
      </w:pPr>
      <w:r>
        <w:t xml:space="preserve">Collaboration with cross-functional teams in</w:t>
      </w:r>
      <w:r>
        <w:t xml:space="preserve"> </w:t>
      </w:r>
      <w:r>
        <w:t xml:space="preserve">Peru Lima</w:t>
      </w:r>
      <w:r>
        <w:t xml:space="preserve"> </w:t>
      </w:r>
      <w:r>
        <w:t xml:space="preserve">to translate business requirements into data-driven strategies.</w:t>
      </w:r>
    </w:p>
    <w:p>
      <w:pPr>
        <w:numPr>
          <w:ilvl w:val="0"/>
          <w:numId w:val="1001"/>
        </w:numPr>
        <w:pStyle w:val="Compact"/>
      </w:pPr>
      <w:r>
        <w:t xml:space="preserve">Mentorship and knowledge transfer to in-house junior analysts to build long-term data capability within the organization.</w:t>
      </w:r>
    </w:p>
    <w:p>
      <w:pPr>
        <w:numPr>
          <w:ilvl w:val="0"/>
          <w:numId w:val="1001"/>
        </w:numPr>
        <w:pStyle w:val="Compact"/>
      </w:pPr>
      <w:r>
        <w:t xml:space="preserve">Regular reporting and presentation of findings to senior leadership, with a minimum of bi-weekly progress meetings.</w:t>
      </w:r>
    </w:p>
    <w:bookmarkEnd w:id="22"/>
    <w:bookmarkStart w:id="23" w:name="professional-profile-data-scientist"/>
    <w:p>
      <w:pPr>
        <w:pStyle w:val="Heading2"/>
      </w:pPr>
      <w:r>
        <w:t xml:space="preserve">3. Professional Profile — Data Scientist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proposed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meets the following minimum qualifications, ensuring alignment with the technical demands of the</w:t>
      </w:r>
      <w:r>
        <w:t xml:space="preserve"> </w:t>
      </w:r>
      <w:r>
        <w:t xml:space="preserve">Peru Lima</w:t>
      </w:r>
      <w:r>
        <w:t xml:space="preserve"> </w:t>
      </w:r>
      <w:r>
        <w:t xml:space="preserve">technology sector:</w:t>
      </w:r>
    </w:p>
    <w:p>
      <w:pPr>
        <w:numPr>
          <w:ilvl w:val="0"/>
          <w:numId w:val="1002"/>
        </w:numPr>
        <w:pStyle w:val="Compact"/>
      </w:pPr>
      <w:r>
        <w:t xml:space="preserve">Master's degree or higher in Data Science, Statistics, Computer Science, or a related quantitative field.</w:t>
      </w:r>
    </w:p>
    <w:p>
      <w:pPr>
        <w:numPr>
          <w:ilvl w:val="0"/>
          <w:numId w:val="1002"/>
        </w:numPr>
        <w:pStyle w:val="Compact"/>
      </w:pPr>
      <w:r>
        <w:t xml:space="preserve">Minimum of 6 years of progressive experience in data science roles, with at least 3 years in a senior or lead capacity.</w:t>
      </w:r>
    </w:p>
    <w:p>
      <w:pPr>
        <w:numPr>
          <w:ilvl w:val="0"/>
          <w:numId w:val="1002"/>
        </w:numPr>
        <w:pStyle w:val="Compact"/>
      </w:pPr>
      <w:r>
        <w:t xml:space="preserve">Proficiency in Python, R, SQL, and at least one major machine learning framework (TensorFlow, PyTorch, or scikit-learn).</w:t>
      </w:r>
    </w:p>
    <w:p>
      <w:pPr>
        <w:numPr>
          <w:ilvl w:val="0"/>
          <w:numId w:val="1002"/>
        </w:numPr>
        <w:pStyle w:val="Compact"/>
      </w:pPr>
      <w:r>
        <w:t xml:space="preserve">Demonstrated experience with cloud platforms (AWS, Azure, or GCP) and big data technologies (Hadoop, Spark).</w:t>
      </w:r>
    </w:p>
    <w:p>
      <w:pPr>
        <w:numPr>
          <w:ilvl w:val="0"/>
          <w:numId w:val="1002"/>
        </w:numPr>
        <w:pStyle w:val="Compact"/>
      </w:pPr>
      <w:r>
        <w:t xml:space="preserve">Fluency in English and native proficiency in Spanish, essential for effective communication within the</w:t>
      </w:r>
      <w:r>
        <w:t xml:space="preserve"> </w:t>
      </w:r>
      <w:r>
        <w:t xml:space="preserve">Peru Lima</w:t>
      </w:r>
      <w:r>
        <w:t xml:space="preserve"> </w:t>
      </w:r>
      <w:r>
        <w:t xml:space="preserve">business environment.</w:t>
      </w:r>
    </w:p>
    <w:p>
      <w:pPr>
        <w:numPr>
          <w:ilvl w:val="0"/>
          <w:numId w:val="1002"/>
        </w:numPr>
        <w:pStyle w:val="Compact"/>
      </w:pPr>
      <w:r>
        <w:t xml:space="preserve">Strong portfolio of deployed data science projects with measurable business impact.</w:t>
      </w:r>
    </w:p>
    <w:bookmarkEnd w:id="23"/>
    <w:bookmarkStart w:id="24" w:name="financial-breakdown-quotation-estimate"/>
    <w:p>
      <w:pPr>
        <w:pStyle w:val="Heading2"/>
      </w:pPr>
      <w:r>
        <w:t xml:space="preserve">4. Financial Breakdown — Quotation Estimate</w:t>
      </w:r>
    </w:p>
    <w:p>
      <w:pPr>
        <w:pStyle w:val="FirstParagraph"/>
      </w:pPr>
      <w:r>
        <w:t xml:space="preserve">The following table presents the itemized costs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engagement in</w:t>
      </w:r>
      <w:r>
        <w:t xml:space="preserve"> </w:t>
      </w:r>
      <w:r>
        <w:t xml:space="preserve">Peru Lima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(PEN)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Data Scientist — Monthly Professional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 &amp; Initial Project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Cloud Infrastructure &amp; Software Licensing (AWS, Jupyter, etc.)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Coordination Oversight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Knowledge Transfer &amp; Team Training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Transportation within Peru Lima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11,400.00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320,700.00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IGV (18% — Peruvian General Sales Tax)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57,726.00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378,426.00</w:t>
            </w:r>
          </w:p>
        </w:tc>
      </w:tr>
    </w:tbl>
    <w:p>
      <w:pPr>
        <w:pStyle w:val="BodyText"/>
      </w:pPr>
      <w:r>
        <w:t xml:space="preserve">All amounts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expressed in Peruvian Soles (PEN). The IGV rate of 18% is applied in accordance with the current tax regulations of the Republic of Peru. Payment terms are structured as 30% upon contract execution, 40% at the six-month milestone, and 30% upon final project delivery and acceptance.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pricing for the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engagement may be subject to revision based on market conditions in</w:t>
      </w:r>
      <w:r>
        <w:t xml:space="preserve"> </w:t>
      </w:r>
      <w:r>
        <w:t xml:space="preserve">Peru Lima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shall comply with all applicable Peruvian labor and data protection laws, including the Ley de Protección de Datos Personales (Ley Nº 29733).</w:t>
      </w:r>
    </w:p>
    <w:p>
      <w:pPr>
        <w:numPr>
          <w:ilvl w:val="0"/>
          <w:numId w:val="1003"/>
        </w:numPr>
        <w:pStyle w:val="Compact"/>
      </w:pPr>
      <w:r>
        <w:t xml:space="preserve">Confidentiality and intellectual property rights are governed by a separate Non-Disclosure Agreement (NDA) to be executed prior to the commencement of services.</w:t>
      </w:r>
    </w:p>
    <w:p>
      <w:pPr>
        <w:numPr>
          <w:ilvl w:val="0"/>
          <w:numId w:val="1003"/>
        </w:numPr>
        <w:pStyle w:val="Compact"/>
      </w:pPr>
      <w:r>
        <w:t xml:space="preserve">Any changes to the scope of work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must be approved in writing by both parties and may result in a revised cost estimate.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will operate primarily from the client's premises in</w:t>
      </w:r>
      <w:r>
        <w:t xml:space="preserve"> </w:t>
      </w:r>
      <w:r>
        <w:t xml:space="preserve">Peru Lima</w:t>
      </w:r>
      <w:r>
        <w:t xml:space="preserve"> </w:t>
      </w:r>
      <w:r>
        <w:t xml:space="preserve">(San Isidro or Miraflores district) with a maximum of two (2) remote workdays per week, subject to client approval.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 engagement shall be resolved through arbitration in</w:t>
      </w:r>
      <w:r>
        <w:t xml:space="preserve"> </w:t>
      </w:r>
      <w:r>
        <w:t xml:space="preserve">Peru Lima</w:t>
      </w:r>
      <w:r>
        <w:t xml:space="preserve"> </w:t>
      </w:r>
      <w:r>
        <w:t xml:space="preserve">in accordance with the rules of the Centro de Arbitraje y Conciliación de la Cámara de Comercio de Lima.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contract until formally accepted and signed by both parties.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financial obligations outlined herein for the engagement of the</w:t>
      </w:r>
      <w:r>
        <w:t xml:space="preserve"> </w:t>
      </w:r>
      <w:r>
        <w:t xml:space="preserve">Data Scientist</w:t>
      </w:r>
      <w:r>
        <w:t xml:space="preserve"> </w:t>
      </w:r>
      <w:r>
        <w:t xml:space="preserve">in</w:t>
      </w:r>
      <w:r>
        <w:t xml:space="preserve"> </w:t>
      </w:r>
      <w:r>
        <w:t xml:space="preserve">Peru Lima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DataEdge Analytics S.A.C.</w:t>
      </w:r>
      <w:r>
        <w:br/>
      </w:r>
      <w:r>
        <w:t xml:space="preserve">Name: _________________________</w:t>
      </w:r>
      <w:r>
        <w:br/>
      </w:r>
      <w:r>
        <w:t xml:space="preserve">Title: Director of Operations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Quotation Estimate QE-PL-2025-0047 — Data Scientist Services — Peru Lima</w:t>
      </w:r>
    </w:p>
    <w:p>
      <w:pPr>
        <w:pStyle w:val="BodyText"/>
      </w:pPr>
      <w:r>
        <w:t xml:space="preserve">DataEdge Analytics S.A.C. | Av. Javier Prado Este 1250, San Isidro, Peru Lima | Tel: +51 1 456 7890 | Email: proposals@dataedge.pe</w:t>
      </w:r>
    </w:p>
    <w:p>
      <w:pPr>
        <w:pStyle w:val="BodyText"/>
      </w:pPr>
      <w:r>
        <w:t xml:space="preserve">This document is confidential and intended solely for the named recipient. Unauthorized distribution is prohibited.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Data Scientist Services - Peru Lima</dc:title>
  <dc:creator/>
  <dc:language>en</dc:language>
  <cp:keywords/>
  <dcterms:created xsi:type="dcterms:W3CDTF">2026-10-10T02:20:22Z</dcterms:created>
  <dcterms:modified xsi:type="dcterms:W3CDTF">2026-10-10T02:20:22Z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