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–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–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a7cb3782007497fa3b603b19c859b7bc6cb3e9d"/>
    <w:p>
      <w:pPr>
        <w:pStyle w:val="Heading2"/>
      </w:pPr>
      <w:r>
        <w:t xml:space="preserve">Professional Data Scientist Services – Russia Saint Petersburg</w:t>
      </w:r>
    </w:p>
    <w:p>
      <w:pPr>
        <w:pStyle w:val="FirstParagraph"/>
      </w:pPr>
      <w:r>
        <w:t xml:space="preserve">Document Reference: QTE-SPB-DS-2025-0047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Northern Analytics Consulting LLC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Nevsky Prospekt 120, Saint Petersburg, 191025, Russia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September 2025</w:t>
      </w:r>
      <w:r>
        <w:br/>
      </w:r>
      <w:r>
        <w:rPr>
          <w:bCs/>
          <w:b/>
        </w:rPr>
        <w:t xml:space="preserve">Client:</w:t>
      </w:r>
      <w:r>
        <w:t xml:space="preserve"> </w:t>
      </w:r>
      <w:r>
        <w:t xml:space="preserve">[Client Name / Organization]</w:t>
      </w:r>
    </w:p>
    <w:bookmarkStart w:id="22" w:name="X0c7581080508d578c26b6d8dfd726c7e3ca5cc9"/>
    <w:p>
      <w:pPr>
        <w:pStyle w:val="Heading3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Northern Analytics Consulting LLC to provide a comprehensive and transparent financial proposal for the engagement of a senior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to deliver advanced analytics, machine learning, and predictive modelling services within the city of</w:t>
      </w:r>
      <w:r>
        <w:t xml:space="preserve"> </w:t>
      </w:r>
      <w:r>
        <w:t xml:space="preserve">Russia Saint Petersburg</w:t>
      </w:r>
      <w:r>
        <w:t xml:space="preserve">. This document outlines the full scope of work, applicable rates, project timelines, and commercial terms governing the professional relationship between the service provider and the client.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engagement described herein is specifically tailored to the operational and regulatory environment of</w:t>
      </w:r>
      <w:r>
        <w:t xml:space="preserve"> </w:t>
      </w:r>
      <w:r>
        <w:t xml:space="preserve">Russia Saint Petersburg</w:t>
      </w:r>
      <w:r>
        <w:t xml:space="preserve">, taking into account local data protection legislation (Federal Law No. 152-FZ on Personal Data), the regional economic landscape, and the specific industry verticals prevalent in the Saint Petersburg metropolitan area, including logistics, manufacturing, financial services, and digital commerce.</w:t>
      </w:r>
    </w:p>
    <w:bookmarkEnd w:id="22"/>
    <w:bookmarkStart w:id="23" w:name="scope-of-services-data-scientist-role"/>
    <w:p>
      <w:pPr>
        <w:pStyle w:val="Heading3"/>
      </w:pPr>
      <w:r>
        <w:t xml:space="preserve">2. Scope of Services – Data Scientist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and deliverables while operating out of the Saint Petersburg office or in a hybrid remote arrangement approved by the client:</w:t>
      </w:r>
    </w:p>
    <w:p>
      <w:pPr>
        <w:numPr>
          <w:ilvl w:val="0"/>
          <w:numId w:val="1001"/>
        </w:numPr>
        <w:pStyle w:val="Compact"/>
      </w:pPr>
      <w:r>
        <w:t xml:space="preserve">Design, develop, and deploy end-to-end machine learning pipelines for predictive analytics, classification, and regression tasks relevant to the client's core business operations in</w:t>
      </w:r>
      <w:r>
        <w:t xml:space="preserve"> </w:t>
      </w:r>
      <w:r>
        <w:t xml:space="preserve">Russia Saint Petersburg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Conduct exploratory data analysis (EDA) on structured and unstructured datasets, producing actionable insights and visualisation dashboards for executive stakeholders.</w:t>
      </w:r>
    </w:p>
    <w:p>
      <w:pPr>
        <w:numPr>
          <w:ilvl w:val="0"/>
          <w:numId w:val="1001"/>
        </w:numPr>
        <w:pStyle w:val="Compact"/>
      </w:pPr>
      <w:r>
        <w:t xml:space="preserve">Build and maintain natural language processing (NLP) models for Russian-language text corpora, including sentiment analysis, entity extraction, and automated document classification.</w:t>
      </w:r>
    </w:p>
    <w:p>
      <w:pPr>
        <w:numPr>
          <w:ilvl w:val="0"/>
          <w:numId w:val="1001"/>
        </w:numPr>
        <w:pStyle w:val="Compact"/>
      </w:pPr>
      <w:r>
        <w:t xml:space="preserve">Develop time-series forecasting models for demand planning, inventory optimisation, and financial projection specific to the Saint Petersburg market conditions.</w:t>
      </w:r>
    </w:p>
    <w:p>
      <w:pPr>
        <w:numPr>
          <w:ilvl w:val="0"/>
          <w:numId w:val="1001"/>
        </w:numPr>
        <w:pStyle w:val="Compact"/>
      </w:pPr>
      <w:r>
        <w:t xml:space="preserve">Implement A/B testing frameworks and statistical hypothesis testing to support data-driven decision-making across product and marketing teams.</w:t>
      </w:r>
    </w:p>
    <w:p>
      <w:pPr>
        <w:numPr>
          <w:ilvl w:val="0"/>
          <w:numId w:val="1001"/>
        </w:numPr>
        <w:pStyle w:val="Compact"/>
      </w:pPr>
      <w:r>
        <w:t xml:space="preserve">Ensure full compliance with Russian data governance standards and the Federal Law on Personal Data when processing any client or consumer information within the jurisdiction of</w:t>
      </w:r>
      <w:r>
        <w:t xml:space="preserve"> </w:t>
      </w:r>
      <w:r>
        <w:t xml:space="preserve">Russia Saint Petersburg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Provide weekly progress reports and a final technical documentation package upon project completion.</w:t>
      </w:r>
    </w:p>
    <w:bookmarkEnd w:id="23"/>
    <w:bookmarkStart w:id="24" w:name="financial-breakdown-quotation-estimate"/>
    <w:p>
      <w:pPr>
        <w:pStyle w:val="Heading3"/>
      </w:pPr>
      <w:r>
        <w:t xml:space="preserve">3. Financial Breakdown – Quotation Estimate</w:t>
      </w:r>
    </w:p>
    <w:p>
      <w:pPr>
        <w:pStyle w:val="FirstParagraph"/>
      </w:pPr>
      <w:r>
        <w:t xml:space="preserve">The following table presents the itemised cost structure for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engagement. All rates are quoted in Russian Rubles (RUB) and are inclusive of applicable Value Added Tax (VAT) at the standard rate of 20% as mandated by the Tax Code of the Russian Federation.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Data Scientist – Project Discovery &amp; Data Audit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Machine Learning Model Development &amp; Training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NLP Pipeline for Russian-Language Corpora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Dashboard Development &amp; Visualisation (Power BI / Tableau)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Deployment, Integration &amp; QA in Production Environment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Knowledge Transfer, Documentation &amp; Final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Post-Deployment Support &amp; Model Monitoring (Saint Petersburg on-site)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(incl. 20%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10,240,000 RUB</w:t>
            </w:r>
          </w:p>
        </w:tc>
      </w:tr>
    </w:tbl>
    <w:p>
      <w:pPr>
        <w:pStyle w:val="BodyText"/>
      </w:pPr>
      <w:r>
        <w:t xml:space="preserve">* The above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a single dedicated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with a minimum of seven years of professional experience. Should the client require a team of two or more data scientists, a revised estimate will be issued within five business days.</w:t>
      </w:r>
    </w:p>
    <w:bookmarkEnd w:id="24"/>
    <w:bookmarkStart w:id="25" w:name="project-timeline-and-milestones"/>
    <w:p>
      <w:pPr>
        <w:pStyle w:val="Heading3"/>
      </w:pPr>
      <w:r>
        <w:t xml:space="preserve">4. Project Timeline and Milestones</w:t>
      </w:r>
    </w:p>
    <w:p>
      <w:pPr>
        <w:pStyle w:val="FirstParagraph"/>
      </w:pPr>
      <w:r>
        <w:t xml:space="preserve">The total estimated duration of 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engagement in</w:t>
      </w:r>
      <w:r>
        <w:t xml:space="preserve"> </w:t>
      </w:r>
      <w:r>
        <w:t xml:space="preserve">Russia Saint Petersburg</w:t>
      </w:r>
      <w:r>
        <w:t xml:space="preserve"> </w:t>
      </w:r>
      <w:r>
        <w:t xml:space="preserve">is twenty-four (24) calendar weeks from the date of contract execution. Key milestones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Week 2:</w:t>
      </w:r>
      <w:r>
        <w:t xml:space="preserve"> </w:t>
      </w:r>
      <w:r>
        <w:t xml:space="preserve">Completion of data audit and project charter sign-off.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Week 8:</w:t>
      </w:r>
      <w:r>
        <w:t xml:space="preserve"> </w:t>
      </w:r>
      <w:r>
        <w:t xml:space="preserve">Delivery of first-generation predictive models with documented accuracy metrics.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Week 12:</w:t>
      </w:r>
      <w:r>
        <w:t xml:space="preserve"> </w:t>
      </w:r>
      <w:r>
        <w:t xml:space="preserve">NLP pipeline operational and integrated with client systems.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Week 15:</w:t>
      </w:r>
      <w:r>
        <w:t xml:space="preserve"> </w:t>
      </w:r>
      <w:r>
        <w:t xml:space="preserve">Executive dashboards live and accessible to all authorised stakeholders.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Week 18:</w:t>
      </w:r>
      <w:r>
        <w:t xml:space="preserve"> </w:t>
      </w:r>
      <w:r>
        <w:t xml:space="preserve">Production deployment complete; QA sign-off obtained.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Week 20:</w:t>
      </w:r>
      <w:r>
        <w:t xml:space="preserve"> </w:t>
      </w:r>
      <w:r>
        <w:t xml:space="preserve">Knowledge transfer sessions concluded; full documentation handed over.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Week 24:</w:t>
      </w:r>
      <w:r>
        <w:t xml:space="preserve"> </w:t>
      </w:r>
      <w:r>
        <w:t xml:space="preserve">Post-deployment support period ends; final project closure report submitted.</w:t>
      </w:r>
    </w:p>
    <w:bookmarkEnd w:id="25"/>
    <w:bookmarkStart w:id="26" w:name="terms-and-conditions"/>
    <w:p>
      <w:pPr>
        <w:pStyle w:val="Heading3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days from the date of issue. Beyond this period, all rates are subject to revision based on prevailing market conditions in</w:t>
      </w:r>
      <w:r>
        <w:t xml:space="preserve"> </w:t>
      </w:r>
      <w:r>
        <w:t xml:space="preserve">Russia Saint Petersburg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Payment terms: 30% advance upon contract signing, 40% upon completion of the model development phase (Milestone 2), and 30% upon final project closure. All payments shall be made via bank transfer to the account of Northern Analytics Consulting LLC, registered in Saint Petersburg, Russia.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shall be bound by a Non-Disclosure Agreement (NDA) and a Non-Compete clause for a period of twelve (12) months following the conclusion of the engagement.</w:t>
      </w:r>
    </w:p>
    <w:p>
      <w:pPr>
        <w:numPr>
          <w:ilvl w:val="0"/>
          <w:numId w:val="1003"/>
        </w:numPr>
        <w:pStyle w:val="Compact"/>
      </w:pPr>
      <w:r>
        <w:t xml:space="preserve">All intellectual property, models, code, and documentation produced during the course of this project shall become the exclusive property of the client upon full payment of the invoiced amount.</w:t>
      </w:r>
    </w:p>
    <w:p>
      <w:pPr>
        <w:numPr>
          <w:ilvl w:val="0"/>
          <w:numId w:val="1003"/>
        </w:numPr>
        <w:pStyle w:val="Compact"/>
      </w:pPr>
      <w:r>
        <w:t xml:space="preserve">Any change in scope exceeding 10% of the originally agreed deliverables shall require a formal Change Order and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approved in writing by both parties.</w:t>
      </w:r>
    </w:p>
    <w:p>
      <w:pPr>
        <w:numPr>
          <w:ilvl w:val="0"/>
          <w:numId w:val="1003"/>
        </w:numPr>
        <w:pStyle w:val="Compact"/>
      </w:pPr>
      <w:r>
        <w:t xml:space="preserve">This engagement is governed by the Civil Code of the Russian Federation.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by the Arbitration Court of Saint Petersburg and Leningrad Oblast.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shall comply with all applicable Russian federal and regional regulations, including but not limited to data localisation requirements under Federal Law No. 242-FZ.</w:t>
      </w:r>
    </w:p>
    <w:bookmarkEnd w:id="26"/>
    <w:bookmarkStart w:id="27" w:name="acceptance-and-authorisation"/>
    <w:p>
      <w:pPr>
        <w:pStyle w:val="Heading3"/>
      </w:pPr>
      <w:r>
        <w:t xml:space="preserve">6. Acceptance and Authorisation</w:t>
      </w:r>
    </w:p>
    <w:p>
      <w:pPr>
        <w:pStyle w:val="FirstParagraph"/>
      </w:pPr>
      <w:r>
        <w:t xml:space="preserve">By signing below, both parties acknowledge that they have read, understood, and agree to the terms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Data Scientist</w:t>
      </w:r>
      <w:r>
        <w:t xml:space="preserve"> </w:t>
      </w:r>
      <w:r>
        <w:t xml:space="preserve">in</w:t>
      </w:r>
      <w:r>
        <w:t xml:space="preserve"> </w:t>
      </w:r>
      <w:r>
        <w:t xml:space="preserve">Russia Saint Petersburg</w:t>
      </w:r>
      <w:r>
        <w:t xml:space="preserve">. This document, once countersigned, shall serve as the basis for the execution of a formal Service Agreement.</w:t>
      </w:r>
    </w:p>
    <w:bookmarkEnd w:id="27"/>
    <w:p>
      <w:pPr>
        <w:pStyle w:val="BodyText"/>
      </w:pPr>
      <w:r>
        <w:rPr>
          <w:bCs/>
          <w:b/>
        </w:rPr>
        <w:t xml:space="preserve">For Northern Analytics Consulting LLC</w:t>
      </w:r>
      <w:r>
        <w:br/>
      </w:r>
      <w:r>
        <w:br/>
      </w:r>
      <w:r>
        <w:t xml:space="preserve">_________________________________</w:t>
      </w:r>
      <w:r>
        <w:br/>
      </w:r>
      <w:r>
        <w:t xml:space="preserve">Name: Alexei V. Petrov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br/>
      </w:r>
      <w:r>
        <w:t xml:space="preserve">_________________________________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QTE-SPB-DS-2025-0047 | Northern Analytics Consulting LLC | Nevsky Prospekt 120, Saint Petersburg, 191025, Russia</w:t>
      </w:r>
      <w:r>
        <w:br/>
      </w:r>
      <w:r>
        <w:t xml:space="preserve">This document is confidential and intended solely for the named client. Unauthorised reproduction or distribution is prohibited under Russian intellectual property law.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– Data Scientist – Russia Saint Petersburg</dc:title>
  <dc:creator/>
  <dc:language>en</dc:language>
  <cp:keywords/>
  <dcterms:created xsi:type="dcterms:W3CDTF">2026-10-10T08:39:55Z</dcterms:created>
  <dcterms:modified xsi:type="dcterms:W3CDTF">2026-10-10T08:39:55Z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