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Data Scientist Services — South Africa Johannesburg</w:t>
      </w:r>
    </w:p>
    <w:p>
      <w:pPr>
        <w:pStyle w:val="BodyText"/>
      </w:pPr>
      <w:r>
        <w:t xml:space="preserve">Document Reference: QE-DS-JHB-2025-0047</w:t>
      </w:r>
    </w:p>
    <w:bookmarkEnd w:id="20"/>
    <w:bookmarkStart w:id="21" w:name="prepared-by"/>
    <w:p>
      <w:pPr>
        <w:pStyle w:val="Heading3"/>
      </w:pPr>
      <w:r>
        <w:t xml:space="preserve">Prepared By</w:t>
      </w:r>
    </w:p>
    <w:p>
      <w:pPr>
        <w:pStyle w:val="FirstParagraph"/>
      </w:pPr>
      <w:r>
        <w:rPr>
          <w:bCs/>
          <w:b/>
        </w:rPr>
        <w:t xml:space="preserve">Apex Analytics Solutions (Pty) Ltd</w:t>
      </w:r>
    </w:p>
    <w:p>
      <w:pPr>
        <w:pStyle w:val="BodyText"/>
      </w:pPr>
      <w:r>
        <w:t xml:space="preserve">120 Rivonia Road, Sandton</w:t>
      </w:r>
    </w:p>
    <w:p>
      <w:pPr>
        <w:pStyle w:val="BodyText"/>
      </w:pPr>
      <w:r>
        <w:t xml:space="preserve">Johannesburg, 2196, South Africa</w:t>
      </w:r>
    </w:p>
    <w:p>
      <w:pPr>
        <w:pStyle w:val="BodyText"/>
      </w:pPr>
      <w:r>
        <w:t xml:space="preserve">Tel: +27 11 555 0142</w:t>
      </w:r>
    </w:p>
    <w:p>
      <w:pPr>
        <w:pStyle w:val="BodyText"/>
      </w:pPr>
      <w:r>
        <w:t xml:space="preserve">Email: quotes@apexanalytics.co.za</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in Johannesburg, South Africa</w:t>
      </w:r>
    </w:p>
    <w:p>
      <w:pPr>
        <w:pStyle w:val="BodyText"/>
      </w:pPr>
      <w:r>
        <w:t xml:space="preserve">Contact Person: [Name]</w:t>
      </w:r>
    </w:p>
    <w:p>
      <w:pPr>
        <w:pStyle w:val="BodyText"/>
      </w:pPr>
      <w:r>
        <w:t xml:space="preserve">Email: [client@email.co.za]</w:t>
      </w:r>
    </w:p>
    <w:bookmarkEnd w:id="22"/>
    <w:bookmarkStart w:id="23" w:name="document-details"/>
    <w:p>
      <w:pPr>
        <w:pStyle w:val="Heading3"/>
      </w:pPr>
      <w:r>
        <w:t xml:space="preserve">Document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QE-DS-JHB-2025-0047</w:t>
      </w:r>
    </w:p>
    <w:p>
      <w:pPr>
        <w:pStyle w:val="BodyText"/>
      </w:pPr>
      <w:r>
        <w:rPr>
          <w:bCs/>
          <w:b/>
        </w:rPr>
        <w:t xml:space="preserve">Service Location:</w:t>
      </w:r>
      <w:r>
        <w:t xml:space="preserve"> </w:t>
      </w:r>
      <w:r>
        <w:t xml:space="preserve">Johannesburg, South Africa</w:t>
      </w:r>
    </w:p>
    <w:bookmarkEnd w:id="23"/>
    <w:bookmarkStart w:id="24"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Analytics Solutions (Pty) Ltd to provide a comprehensive and transparent cost breakdown for the engagement of a senior</w:t>
      </w:r>
      <w:r>
        <w:t xml:space="preserve"> </w:t>
      </w:r>
      <w:r>
        <w:t xml:space="preserve">Data Scientist</w:t>
      </w:r>
      <w:r>
        <w:t xml:space="preserve"> </w:t>
      </w:r>
      <w:r>
        <w:t xml:space="preserve">to deliver advanced analytics, machine learning model development, and data strategy consulting services. The engagement is specifically scoped for operations within</w:t>
      </w:r>
      <w:r>
        <w:t xml:space="preserve"> </w:t>
      </w:r>
      <w:r>
        <w:t xml:space="preserve">South Africa Johannesburg</w:t>
      </w:r>
      <w:r>
        <w:t xml:space="preserve">, leveraging the city's position as the financial and technological hub of the African continent. This document outlines the full scope of work, deliverables, timelines, and associated costs to enable the client to make an informed procurement decision.</w:t>
      </w:r>
    </w:p>
    <w:bookmarkEnd w:id="24"/>
    <w:bookmarkStart w:id="25" w:name="scope-of-services"/>
    <w:p>
      <w:pPr>
        <w:pStyle w:val="Heading2"/>
      </w:pPr>
      <w:r>
        <w:t xml:space="preserve">2. Scope of Services</w:t>
      </w:r>
    </w:p>
    <w:p>
      <w:pPr>
        <w:pStyle w:val="FirstParagraph"/>
      </w:pPr>
      <w:r>
        <w:t xml:space="preserve">The</w:t>
      </w:r>
      <w:r>
        <w:t xml:space="preserve"> </w:t>
      </w:r>
      <w:r>
        <w:t xml:space="preserve">Data Scientist</w:t>
      </w:r>
      <w:r>
        <w:t xml:space="preserve"> </w:t>
      </w:r>
      <w:r>
        <w:t xml:space="preserve">engagement will encompass the following core service areas, all to be executed on-site or remotely with regular in-person meetings at the client's Johannesburg office:</w:t>
      </w:r>
    </w:p>
    <w:p>
      <w:pPr>
        <w:numPr>
          <w:ilvl w:val="0"/>
          <w:numId w:val="1001"/>
        </w:numPr>
        <w:pStyle w:val="Compact"/>
      </w:pPr>
      <w:r>
        <w:rPr>
          <w:bCs/>
          <w:b/>
        </w:rPr>
        <w:t xml:space="preserve">Data Strategy &amp; Architecture Consulting:</w:t>
      </w:r>
      <w:r>
        <w:t xml:space="preserve"> </w:t>
      </w:r>
      <w:r>
        <w:t xml:space="preserve">Assessment of the client's existing data infrastructure, identification of gaps, and formulation of a scalable data strategy aligned with South African regulatory requirements (POPIA compliance).</w:t>
      </w:r>
    </w:p>
    <w:p>
      <w:pPr>
        <w:numPr>
          <w:ilvl w:val="0"/>
          <w:numId w:val="1001"/>
        </w:numPr>
        <w:pStyle w:val="Compact"/>
      </w:pPr>
      <w:r>
        <w:rPr>
          <w:bCs/>
          <w:b/>
        </w:rPr>
        <w:t xml:space="preserve">Machine Learning Model Development:</w:t>
      </w:r>
      <w:r>
        <w:t xml:space="preserve"> </w:t>
      </w:r>
      <w:r>
        <w:t xml:space="preserve">Design, training, validation, and deployment of predictive and prescriptive models tailored to the client's industry vertical.</w:t>
      </w:r>
    </w:p>
    <w:p>
      <w:pPr>
        <w:numPr>
          <w:ilvl w:val="0"/>
          <w:numId w:val="1001"/>
        </w:numPr>
        <w:pStyle w:val="Compact"/>
      </w:pPr>
      <w:r>
        <w:rPr>
          <w:bCs/>
          <w:b/>
        </w:rPr>
        <w:t xml:space="preserve">Advanced Analytics &amp; Reporting:</w:t>
      </w:r>
      <w:r>
        <w:t xml:space="preserve"> </w:t>
      </w:r>
      <w:r>
        <w:t xml:space="preserve">Construction of interactive dashboards, statistical analysis pipelines, and automated reporting frameworks using Python, R, SQL, and cloud-based tools.</w:t>
      </w:r>
    </w:p>
    <w:p>
      <w:pPr>
        <w:numPr>
          <w:ilvl w:val="0"/>
          <w:numId w:val="1001"/>
        </w:numPr>
        <w:pStyle w:val="Compact"/>
      </w:pPr>
      <w:r>
        <w:rPr>
          <w:bCs/>
          <w:b/>
        </w:rPr>
        <w:t xml:space="preserve">Team Mentoring &amp; Knowledge Transfer:</w:t>
      </w:r>
      <w:r>
        <w:t xml:space="preserve"> </w:t>
      </w:r>
      <w:r>
        <w:t xml:space="preserve">Weekly workshops and code reviews to upskill the client's internal analytics team, ensuring sustainable capability within the Johannesburg office.</w:t>
      </w:r>
    </w:p>
    <w:p>
      <w:pPr>
        <w:numPr>
          <w:ilvl w:val="0"/>
          <w:numId w:val="1001"/>
        </w:numPr>
        <w:pStyle w:val="Compact"/>
      </w:pPr>
      <w:r>
        <w:rPr>
          <w:bCs/>
          <w:b/>
        </w:rPr>
        <w:t xml:space="preserve">Stakeholder Presentations:</w:t>
      </w:r>
      <w:r>
        <w:t xml:space="preserve"> </w:t>
      </w:r>
      <w:r>
        <w:t xml:space="preserve">Monthly executive briefings delivered in person at the client's Sandton or Rosebank premises in Johannesburg, South Africa.</w:t>
      </w:r>
    </w:p>
    <w:bookmarkEnd w:id="25"/>
    <w:bookmarkStart w:id="26" w:name="quotation-estimate-cost-breakdown"/>
    <w:p>
      <w:pPr>
        <w:pStyle w:val="Heading2"/>
      </w:pPr>
      <w:r>
        <w:t xml:space="preserve">3. Quotation Estimate – Cost Breakdown</w:t>
      </w:r>
    </w:p>
    <w:p>
      <w:pPr>
        <w:pStyle w:val="FirstParagraph"/>
      </w:pPr>
      <w:r>
        <w:t xml:space="preserve">The following table presents the detailed</w:t>
      </w:r>
      <w:r>
        <w:t xml:space="preserve"> </w:t>
      </w:r>
      <w:r>
        <w:t xml:space="preserve">Quotation Estimate</w:t>
      </w:r>
      <w:r>
        <w:t xml:space="preserve"> </w:t>
      </w:r>
      <w:r>
        <w:t xml:space="preserve">for the</w:t>
      </w:r>
      <w:r>
        <w:t xml:space="preserve"> </w:t>
      </w:r>
      <w:r>
        <w:t xml:space="preserve">Data Scientist</w:t>
      </w:r>
      <w:r>
        <w:t xml:space="preserve"> </w:t>
      </w:r>
      <w:r>
        <w:t xml:space="preserve">engagement. All rates are quoted in South African Rand (ZAR) and are inclusive of VAT at the current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Data Scientist – Consulting &amp; Model Development</w:t>
            </w:r>
          </w:p>
        </w:tc>
        <w:tc>
          <w:tcPr/>
          <w:p>
            <w:pPr>
              <w:pStyle w:val="Compact"/>
              <w:jc w:val="left"/>
            </w:pPr>
            <w:r>
              <w:t xml:space="preserve">3 months (full-time)</w:t>
            </w:r>
          </w:p>
        </w:tc>
        <w:tc>
          <w:tcPr/>
          <w:p>
            <w:pPr>
              <w:pStyle w:val="Compact"/>
              <w:jc w:val="left"/>
            </w:pPr>
            <w:r>
              <w:t xml:space="preserve">R 4,500 / day</w:t>
            </w:r>
          </w:p>
        </w:tc>
        <w:tc>
          <w:tcPr/>
          <w:p>
            <w:pPr>
              <w:pStyle w:val="Compact"/>
              <w:jc w:val="left"/>
            </w:pPr>
            <w:r>
              <w:t xml:space="preserve">R 292,500.00</w:t>
            </w:r>
          </w:p>
        </w:tc>
      </w:tr>
      <w:tr>
        <w:tc>
          <w:tcPr/>
          <w:p>
            <w:pPr>
              <w:pStyle w:val="Compact"/>
              <w:jc w:val="left"/>
            </w:pPr>
            <w:r>
              <w:t xml:space="preserve">02</w:t>
            </w:r>
          </w:p>
        </w:tc>
        <w:tc>
          <w:tcPr/>
          <w:p>
            <w:pPr>
              <w:pStyle w:val="Compact"/>
              <w:jc w:val="left"/>
            </w:pPr>
            <w:r>
              <w:t xml:space="preserve">Data Strategy Workshop &amp; POPIA Compliance Review</w:t>
            </w:r>
          </w:p>
        </w:tc>
        <w:tc>
          <w:tcPr/>
          <w:p>
            <w:pPr>
              <w:pStyle w:val="Compact"/>
              <w:jc w:val="left"/>
            </w:pPr>
            <w:r>
              <w:t xml:space="preserve">2 days</w:t>
            </w:r>
          </w:p>
        </w:tc>
        <w:tc>
          <w:tcPr/>
          <w:p>
            <w:pPr>
              <w:pStyle w:val="Compact"/>
              <w:jc w:val="left"/>
            </w:pPr>
            <w:r>
              <w:t xml:space="preserve">R 6,000 / day</w:t>
            </w:r>
          </w:p>
        </w:tc>
        <w:tc>
          <w:tcPr/>
          <w:p>
            <w:pPr>
              <w:pStyle w:val="Compact"/>
              <w:jc w:val="left"/>
            </w:pPr>
            <w:r>
              <w:t xml:space="preserve">R 12,000.00</w:t>
            </w:r>
          </w:p>
        </w:tc>
      </w:tr>
      <w:tr>
        <w:tc>
          <w:tcPr/>
          <w:p>
            <w:pPr>
              <w:pStyle w:val="Compact"/>
              <w:jc w:val="left"/>
            </w:pPr>
            <w:r>
              <w:t xml:space="preserve">03</w:t>
            </w:r>
          </w:p>
        </w:tc>
        <w:tc>
          <w:tcPr/>
          <w:p>
            <w:pPr>
              <w:pStyle w:val="Compact"/>
              <w:jc w:val="left"/>
            </w:pPr>
            <w:r>
              <w:t xml:space="preserve">Cloud Infrastructure Setup (AWS / Azure – Johannesburg Region)</w:t>
            </w:r>
          </w:p>
        </w:tc>
        <w:tc>
          <w:tcPr/>
          <w:p>
            <w:pPr>
              <w:pStyle w:val="Compact"/>
              <w:jc w:val="left"/>
            </w:pPr>
            <w:r>
              <w:t xml:space="preserve">One-off</w:t>
            </w:r>
          </w:p>
        </w:tc>
        <w:tc>
          <w:tcPr/>
          <w:p>
            <w:pPr>
              <w:pStyle w:val="Compact"/>
              <w:jc w:val="left"/>
            </w:pPr>
            <w:r>
              <w:t xml:space="preserve">Fixed</w:t>
            </w:r>
          </w:p>
        </w:tc>
        <w:tc>
          <w:tcPr/>
          <w:p>
            <w:pPr>
              <w:pStyle w:val="Compact"/>
              <w:jc w:val="left"/>
            </w:pPr>
            <w:r>
              <w:t xml:space="preserve">R 35,000.00</w:t>
            </w:r>
          </w:p>
        </w:tc>
      </w:tr>
      <w:tr>
        <w:tc>
          <w:tcPr/>
          <w:p>
            <w:pPr>
              <w:pStyle w:val="Compact"/>
              <w:jc w:val="left"/>
            </w:pPr>
            <w:r>
              <w:t xml:space="preserve">04</w:t>
            </w:r>
          </w:p>
        </w:tc>
        <w:tc>
          <w:tcPr/>
          <w:p>
            <w:pPr>
              <w:pStyle w:val="Compact"/>
              <w:jc w:val="left"/>
            </w:pPr>
            <w:r>
              <w:t xml:space="preserve">Dashboard &amp; Reporting Suite Development</w:t>
            </w:r>
          </w:p>
        </w:tc>
        <w:tc>
          <w:tcPr/>
          <w:p>
            <w:pPr>
              <w:pStyle w:val="Compact"/>
              <w:jc w:val="left"/>
            </w:pPr>
            <w:r>
              <w:t xml:space="preserve">4 weeks</w:t>
            </w:r>
          </w:p>
        </w:tc>
        <w:tc>
          <w:tcPr/>
          <w:p>
            <w:pPr>
              <w:pStyle w:val="Compact"/>
              <w:jc w:val="left"/>
            </w:pPr>
            <w:r>
              <w:t xml:space="preserve">R 3,800 / day</w:t>
            </w:r>
          </w:p>
        </w:tc>
        <w:tc>
          <w:tcPr/>
          <w:p>
            <w:pPr>
              <w:pStyle w:val="Compact"/>
              <w:jc w:val="left"/>
            </w:pPr>
            <w:r>
              <w:t xml:space="preserve">R 76,000.00</w:t>
            </w:r>
          </w:p>
        </w:tc>
      </w:tr>
      <w:tr>
        <w:tc>
          <w:tcPr/>
          <w:p>
            <w:pPr>
              <w:pStyle w:val="Compact"/>
              <w:jc w:val="left"/>
            </w:pPr>
            <w:r>
              <w:t xml:space="preserve">05</w:t>
            </w:r>
          </w:p>
        </w:tc>
        <w:tc>
          <w:tcPr/>
          <w:p>
            <w:pPr>
              <w:pStyle w:val="Compact"/>
              <w:jc w:val="left"/>
            </w:pPr>
            <w:r>
              <w:t xml:space="preserve">Team Training &amp; Knowledge Transfer Sessions</w:t>
            </w:r>
          </w:p>
        </w:tc>
        <w:tc>
          <w:tcPr/>
          <w:p>
            <w:pPr>
              <w:pStyle w:val="Compact"/>
              <w:jc w:val="left"/>
            </w:pPr>
            <w:r>
              <w:t xml:space="preserve">6 sessions (half-day)</w:t>
            </w:r>
          </w:p>
        </w:tc>
        <w:tc>
          <w:tcPr/>
          <w:p>
            <w:pPr>
              <w:pStyle w:val="Compact"/>
              <w:jc w:val="left"/>
            </w:pPr>
            <w:r>
              <w:t xml:space="preserve">R 4,500 / session</w:t>
            </w:r>
          </w:p>
        </w:tc>
        <w:tc>
          <w:tcPr/>
          <w:p>
            <w:pPr>
              <w:pStyle w:val="Compact"/>
              <w:jc w:val="left"/>
            </w:pPr>
            <w:r>
              <w:t xml:space="preserve">R 27,000.00</w:t>
            </w:r>
          </w:p>
        </w:tc>
      </w:tr>
      <w:tr>
        <w:tc>
          <w:tcPr/>
          <w:p>
            <w:pPr>
              <w:pStyle w:val="Compact"/>
              <w:jc w:val="left"/>
            </w:pPr>
            <w:r>
              <w:t xml:space="preserve">06</w:t>
            </w:r>
          </w:p>
        </w:tc>
        <w:tc>
          <w:tcPr/>
          <w:p>
            <w:pPr>
              <w:pStyle w:val="Compact"/>
              <w:jc w:val="left"/>
            </w:pPr>
            <w:r>
              <w:t xml:space="preserve">Travel &amp; Local Transport within Johannesburg Metro</w:t>
            </w:r>
          </w:p>
        </w:tc>
        <w:tc>
          <w:tcPr/>
          <w:p>
            <w:pPr>
              <w:pStyle w:val="Compact"/>
              <w:jc w:val="left"/>
            </w:pPr>
            <w:r>
              <w:t xml:space="preserve">3 months</w:t>
            </w:r>
          </w:p>
        </w:tc>
        <w:tc>
          <w:tcPr/>
          <w:p>
            <w:pPr>
              <w:pStyle w:val="Compact"/>
              <w:jc w:val="left"/>
            </w:pPr>
            <w:r>
              <w:t xml:space="preserve">R 2,500 / month</w:t>
            </w:r>
          </w:p>
        </w:tc>
        <w:tc>
          <w:tcPr/>
          <w:p>
            <w:pPr>
              <w:pStyle w:val="Compact"/>
              <w:jc w:val="left"/>
            </w:pPr>
            <w:r>
              <w:t xml:space="preserve">R 7,500.00</w:t>
            </w:r>
          </w:p>
        </w:tc>
      </w:tr>
      <w:tr>
        <w:tc>
          <w:tcPr/>
          <w:p>
            <w:pPr>
              <w:pStyle w:val="Compact"/>
              <w:jc w:val="left"/>
            </w:pPr>
            <w:r>
              <w:t xml:space="preserve">07</w:t>
            </w:r>
          </w:p>
        </w:tc>
        <w:tc>
          <w:tcPr/>
          <w:p>
            <w:pPr>
              <w:pStyle w:val="Compact"/>
              <w:jc w:val="left"/>
            </w:pPr>
            <w:r>
              <w:t xml:space="preserve">Project Management &amp; Coordination</w:t>
            </w:r>
          </w:p>
        </w:tc>
        <w:tc>
          <w:tcPr/>
          <w:p>
            <w:pPr>
              <w:pStyle w:val="Compact"/>
              <w:jc w:val="left"/>
            </w:pPr>
            <w:r>
              <w:t xml:space="preserve">3 months</w:t>
            </w:r>
          </w:p>
        </w:tc>
        <w:tc>
          <w:tcPr/>
          <w:p>
            <w:pPr>
              <w:pStyle w:val="Compact"/>
              <w:jc w:val="left"/>
            </w:pPr>
            <w:r>
              <w:t xml:space="preserve">R 1,200 / week</w:t>
            </w:r>
          </w:p>
        </w:tc>
        <w:tc>
          <w:tcPr/>
          <w:p>
            <w:pPr>
              <w:pStyle w:val="Compact"/>
              <w:jc w:val="left"/>
            </w:pPr>
            <w:r>
              <w:t xml:space="preserve">R 15,600.00</w:t>
            </w:r>
          </w:p>
        </w:tc>
      </w:tr>
      <w:tr>
        <w:tc>
          <w:tcPr>
            <w:gridSpan w:val="4"/>
          </w:tcPr>
          <w:p>
            <w:pPr>
              <w:pStyle w:val="Compact"/>
              <w:jc w:val="left"/>
            </w:pPr>
            <w:r>
              <w:t xml:space="preserve">Subtotal (excl. VAT)</w:t>
            </w:r>
          </w:p>
        </w:tc>
        <w:tc>
          <w:tcPr/>
          <w:p>
            <w:pPr>
              <w:pStyle w:val="Compact"/>
              <w:jc w:val="left"/>
            </w:pPr>
            <w:r>
              <w:t xml:space="preserve">R 465,600.00</w:t>
            </w:r>
          </w:p>
        </w:tc>
      </w:tr>
      <w:tr>
        <w:tc>
          <w:tcPr>
            <w:gridSpan w:val="4"/>
          </w:tcPr>
          <w:p>
            <w:pPr>
              <w:pStyle w:val="Compact"/>
              <w:jc w:val="left"/>
            </w:pPr>
            <w:r>
              <w:t xml:space="preserve">VAT @ 15%</w:t>
            </w:r>
          </w:p>
        </w:tc>
        <w:tc>
          <w:tcPr/>
          <w:p>
            <w:pPr>
              <w:pStyle w:val="Compact"/>
              <w:jc w:val="left"/>
            </w:pPr>
            <w:r>
              <w:t xml:space="preserve">R 69,840.00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R 535,440.00</w:t>
            </w:r>
          </w:p>
        </w:tc>
      </w:tr>
    </w:tbl>
    <w:bookmarkEnd w:id="26"/>
    <w:bookmarkStart w:id="27" w:name="timeline-milestones"/>
    <w:p>
      <w:pPr>
        <w:pStyle w:val="Heading2"/>
      </w:pPr>
      <w:r>
        <w:t xml:space="preserve">4. Timeline &amp; Milestones</w:t>
      </w:r>
    </w:p>
    <w:p>
      <w:pPr>
        <w:pStyle w:val="FirstParagraph"/>
      </w:pPr>
      <w:r>
        <w:t xml:space="preserve">The</w:t>
      </w:r>
      <w:r>
        <w:t xml:space="preserve"> </w:t>
      </w:r>
      <w:r>
        <w:t xml:space="preserve">Data Scientist</w:t>
      </w:r>
      <w:r>
        <w:t xml:space="preserve"> </w:t>
      </w:r>
      <w:r>
        <w:t xml:space="preserve">engagement is structured over a three-month period commencing upon written acceptance of this</w:t>
      </w:r>
      <w:r>
        <w:t xml:space="preserve"> </w:t>
      </w:r>
      <w:r>
        <w:t xml:space="preserve">Quotation Estimate</w:t>
      </w:r>
      <w:r>
        <w:t xml:space="preserve">. Key milestones include:</w:t>
      </w:r>
    </w:p>
    <w:p>
      <w:pPr>
        <w:numPr>
          <w:ilvl w:val="0"/>
          <w:numId w:val="1002"/>
        </w:numPr>
        <w:pStyle w:val="Compact"/>
      </w:pPr>
      <w:r>
        <w:rPr>
          <w:bCs/>
          <w:b/>
        </w:rPr>
        <w:t xml:space="preserve">Week 1–2:</w:t>
      </w:r>
      <w:r>
        <w:t xml:space="preserve"> </w:t>
      </w:r>
      <w:r>
        <w:t xml:space="preserve">Discovery phase, data audit, and POPIA compliance assessment at the Johannesburg office.</w:t>
      </w:r>
    </w:p>
    <w:p>
      <w:pPr>
        <w:numPr>
          <w:ilvl w:val="0"/>
          <w:numId w:val="1002"/>
        </w:numPr>
        <w:pStyle w:val="Compact"/>
      </w:pPr>
      <w:r>
        <w:rPr>
          <w:bCs/>
          <w:b/>
        </w:rPr>
        <w:t xml:space="preserve">Week 3–6:</w:t>
      </w:r>
      <w:r>
        <w:t xml:space="preserve"> </w:t>
      </w:r>
      <w:r>
        <w:t xml:space="preserve">Core model development, feature engineering, and initial validation.</w:t>
      </w:r>
    </w:p>
    <w:p>
      <w:pPr>
        <w:numPr>
          <w:ilvl w:val="0"/>
          <w:numId w:val="1002"/>
        </w:numPr>
        <w:pStyle w:val="Compact"/>
      </w:pPr>
      <w:r>
        <w:rPr>
          <w:bCs/>
          <w:b/>
        </w:rPr>
        <w:t xml:space="preserve">Week 7–10:</w:t>
      </w:r>
      <w:r>
        <w:t xml:space="preserve"> </w:t>
      </w:r>
      <w:r>
        <w:t xml:space="preserve">Dashboard construction, integration with existing systems, and user acceptance testing.</w:t>
      </w:r>
    </w:p>
    <w:p>
      <w:pPr>
        <w:numPr>
          <w:ilvl w:val="0"/>
          <w:numId w:val="1002"/>
        </w:numPr>
        <w:pStyle w:val="Compact"/>
      </w:pPr>
      <w:r>
        <w:rPr>
          <w:bCs/>
          <w:b/>
        </w:rPr>
        <w:t xml:space="preserve">Week 11–12:</w:t>
      </w:r>
      <w:r>
        <w:t xml:space="preserve"> </w:t>
      </w:r>
      <w:r>
        <w:t xml:space="preserve">Final documentation, knowledge transfer workshops, and project handover.</w:t>
      </w:r>
    </w:p>
    <w:bookmarkEnd w:id="27"/>
    <w:bookmarkStart w:id="28"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due to market fluctuations in the South African data science talent pool.</w:t>
      </w:r>
    </w:p>
    <w:p>
      <w:pPr>
        <w:numPr>
          <w:ilvl w:val="0"/>
          <w:numId w:val="1003"/>
        </w:numPr>
        <w:pStyle w:val="Compact"/>
      </w:pPr>
      <w:r>
        <w:t xml:space="preserve">Payment terms: 40% deposit upon contract signature, 40% upon completion of Week 6 milestone, and 20% upon final project handover. All payments are due within fourteen (14) days of invoice date.</w:t>
      </w:r>
    </w:p>
    <w:p>
      <w:pPr>
        <w:numPr>
          <w:ilvl w:val="0"/>
          <w:numId w:val="1003"/>
        </w:numPr>
        <w:pStyle w:val="Compact"/>
      </w:pPr>
      <w:r>
        <w:t xml:space="preserve">All work performed by the</w:t>
      </w:r>
      <w:r>
        <w:t xml:space="preserve"> </w:t>
      </w:r>
      <w:r>
        <w:t xml:space="preserve">Data Scientist</w:t>
      </w:r>
      <w:r>
        <w:t xml:space="preserve"> </w:t>
      </w:r>
      <w:r>
        <w:t xml:space="preserve">shall be conducted in full compliance with the Protection of Personal Information Act (POPIA), 2013, and any applicable South African data protection regulations.</w:t>
      </w:r>
    </w:p>
    <w:p>
      <w:pPr>
        <w:numPr>
          <w:ilvl w:val="0"/>
          <w:numId w:val="1003"/>
        </w:numPr>
        <w:pStyle w:val="Compact"/>
      </w:pPr>
      <w:r>
        <w:t xml:space="preserve">The client agrees to provide secure access to all relevant data repositories, cloud environments, and meeting facilities within the Johannesburg metropolitan area for the duration of the engagement.</w:t>
      </w:r>
    </w:p>
    <w:p>
      <w:pPr>
        <w:numPr>
          <w:ilvl w:val="0"/>
          <w:numId w:val="1003"/>
        </w:numPr>
        <w:pStyle w:val="Compact"/>
      </w:pPr>
      <w:r>
        <w:t xml:space="preserve">Intellectual property developed specifically for the client under this engagement shall transfer to the client upon full payment. Pre-existing frameworks, libraries, and methodologies remain the property of Apex Analytics Solutions (Pty) Ltd.</w:t>
      </w:r>
    </w:p>
    <w:p>
      <w:pPr>
        <w:numPr>
          <w:ilvl w:val="0"/>
          <w:numId w:val="1003"/>
        </w:numPr>
        <w:pStyle w:val="Compact"/>
      </w:pPr>
      <w:r>
        <w:t xml:space="preserve">Any scope changes or additional deliverables beyond the original</w:t>
      </w:r>
      <w:r>
        <w:t xml:space="preserve"> </w:t>
      </w:r>
      <w:r>
        <w:t xml:space="preserve">Quotation Estimate</w:t>
      </w:r>
      <w:r>
        <w:t xml:space="preserve"> </w:t>
      </w:r>
      <w:r>
        <w:t xml:space="preserve">will be subject to a formal change-order process and may incur additional costs.</w:t>
      </w:r>
    </w:p>
    <w:p>
      <w:pPr>
        <w:numPr>
          <w:ilvl w:val="0"/>
          <w:numId w:val="1003"/>
        </w:numPr>
        <w:pStyle w:val="Compact"/>
      </w:pPr>
      <w:r>
        <w:t xml:space="preserve">This engagement is governed by the laws of the Republic of South Africa, and any disputes shall be resolved through arbitration in Johannesburg, South Africa, in accordance with the rules of the Arbitration Foundation of Southern Africa (AFSA).</w:t>
      </w:r>
    </w:p>
    <w:p>
      <w:pPr>
        <w:numPr>
          <w:ilvl w:val="0"/>
          <w:numId w:val="1003"/>
        </w:numPr>
        <w:pStyle w:val="Compact"/>
      </w:pPr>
      <w:r>
        <w:t xml:space="preserve">Confidentiality: Both parties agree to maintain strict confidentiality of all proprietary data, business strategies, and technical documentation shared during the course of this project.</w:t>
      </w:r>
    </w:p>
    <w:bookmarkEnd w:id="28"/>
    <w:bookmarkStart w:id="29" w:name="acceptance-authorisation"/>
    <w:p>
      <w:pPr>
        <w:pStyle w:val="Heading2"/>
      </w:pPr>
      <w:r>
        <w:t xml:space="preserve">6. Acceptance &amp; Authorisation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Data Scientist</w:t>
      </w:r>
      <w:r>
        <w:t xml:space="preserve"> </w:t>
      </w:r>
      <w:r>
        <w:t xml:space="preserve">services to be delivered in</w:t>
      </w:r>
      <w:r>
        <w:t xml:space="preserve"> </w:t>
      </w:r>
      <w:r>
        <w:t xml:space="preserve">South Africa Johannesburg</w:t>
      </w:r>
      <w:r>
        <w:t xml:space="preserve">.</w:t>
      </w:r>
    </w:p>
    <w:p>
      <w:pPr>
        <w:pStyle w:val="BodyText"/>
      </w:pPr>
      <w:r>
        <w:rPr>
          <w:bCs/>
          <w:b/>
        </w:rPr>
        <w:t xml:space="preserve">For and on behalf of Apex Analytics Solutions (Pty) Ltd</w:t>
      </w:r>
      <w:r>
        <w:br/>
      </w:r>
      <w:r>
        <w:t xml:space="preserve">Name: Thabo Mokoena</w:t>
      </w:r>
      <w:r>
        <w:br/>
      </w:r>
      <w:r>
        <w:t xml:space="preserve">Title: Managing Director</w:t>
      </w:r>
      <w:r>
        <w:br/>
      </w:r>
      <w:r>
        <w:t xml:space="preserve">Date: ______________________</w:t>
      </w:r>
    </w:p>
    <w:p>
      <w:pPr>
        <w:pStyle w:val="BodyText"/>
      </w:pPr>
      <w:r>
        <w:rPr>
          <w:bCs/>
          <w:b/>
        </w:rPr>
        <w:t xml:space="preserve">For and on behalf of the Client</w:t>
      </w:r>
      <w:r>
        <w:br/>
      </w:r>
      <w:r>
        <w:t xml:space="preserve">Name: ______________________</w:t>
      </w:r>
      <w:r>
        <w:br/>
      </w:r>
      <w:r>
        <w:t xml:space="preserve">Title: ______________________</w:t>
      </w:r>
      <w:r>
        <w:br/>
      </w:r>
      <w:r>
        <w:t xml:space="preserve">Date: ______________________</w:t>
      </w:r>
    </w:p>
    <w:p>
      <w:pPr>
        <w:pStyle w:val="BodyText"/>
      </w:pPr>
      <w:r>
        <w:t xml:space="preserve">Apex Analytics Solutions (Pty) Ltd | Reg. No. 2019/123456/07 | Johannesburg, South Africa</w:t>
      </w:r>
    </w:p>
    <w:p>
      <w:pPr>
        <w:pStyle w:val="BodyText"/>
      </w:pPr>
      <w:r>
        <w:t xml:space="preserve">This Quotation Estimate document is confidential and intended solely for the named recipient. Unauthorised reproduction or distribution is prohibited.</w:t>
      </w:r>
    </w:p>
    <w:p>
      <w:pPr>
        <w:pStyle w:val="BodyText"/>
      </w:pPr>
      <w:r>
        <w:t xml:space="preserve">© 2025 Apex Analytics Solutions (Pty)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South Africa Johannesburg</dc:title>
  <dc:creator/>
  <dc:language>en</dc:language>
  <cp:keywords/>
  <dcterms:created xsi:type="dcterms:W3CDTF">2026-10-10T03:51:44Z</dcterms:created>
  <dcterms:modified xsi:type="dcterms:W3CDTF">2026-10-10T03:51:44Z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