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Data Scientist Services | Venezuela Caracas</w:t>
      </w:r>
    </w:p>
    <w:p>
      <w:pPr>
        <w:pStyle w:val="BodyText"/>
      </w:pPr>
      <w:r>
        <w:t xml:space="preserve">Document Reference: QE-DC-2025-0472 | Validity: 30 Calendar Days</w:t>
      </w:r>
    </w:p>
    <w:bookmarkEnd w:id="20"/>
    <w:p>
      <w:pPr>
        <w:pStyle w:val="BodyText"/>
      </w:pPr>
      <w:r>
        <w:rPr>
          <w:bCs/>
          <w:b/>
        </w:rPr>
        <w:t xml:space="preserve">Prepared By:</w:t>
      </w:r>
      <w:r>
        <w:t xml:space="preserve"> </w:t>
      </w:r>
      <w:r>
        <w:t xml:space="preserve">TechAnalytics Solutions C.A.</w:t>
      </w:r>
      <w:r>
        <w:t xml:space="preserve"> </w:t>
      </w:r>
      <w:r>
        <w:t xml:space="preserve">Av. Francisco de Miranda, Torre Este, Piso 14</w:t>
      </w:r>
      <w:r>
        <w:t xml:space="preserve"> </w:t>
      </w:r>
      <w:r>
        <w:t xml:space="preserve">Caracas, Venezuela</w:t>
      </w:r>
      <w:r>
        <w:t xml:space="preserve"> </w:t>
      </w:r>
      <w:r>
        <w:t xml:space="preserve">RIF: J-45872319-K</w:t>
      </w:r>
    </w:p>
    <w:p>
      <w:pPr>
        <w:pStyle w:val="BodyText"/>
      </w:pPr>
      <w:r>
        <w:rPr>
          <w:bCs/>
          <w:b/>
        </w:rPr>
        <w:t xml:space="preserve">Prepared For:</w:t>
      </w:r>
      <w:r>
        <w:t xml:space="preserve"> </w:t>
      </w:r>
      <w:r>
        <w:t xml:space="preserve">[Client Company Name]</w:t>
      </w:r>
      <w:r>
        <w:t xml:space="preserve"> </w:t>
      </w:r>
      <w:r>
        <w:t xml:space="preserve">[Client Address]</w:t>
      </w:r>
      <w:r>
        <w:t xml:space="preserve"> </w:t>
      </w:r>
      <w:r>
        <w:t xml:space="preserve">Caracas, Venezuela</w:t>
      </w:r>
      <w:r>
        <w:t xml:space="preserve"> </w:t>
      </w:r>
      <w:r>
        <w:t xml:space="preserve">RIF: [Client RIF]</w:t>
      </w:r>
    </w:p>
    <w:p>
      <w:pPr>
        <w:pStyle w:val="BodyText"/>
      </w:pPr>
      <w:r>
        <w:rPr>
          <w:bCs/>
          <w:b/>
        </w:rPr>
        <w:t xml:space="preserve">Date of Issue:</w:t>
      </w:r>
      <w:r>
        <w:t xml:space="preserve"> </w:t>
      </w:r>
      <w:r>
        <w:t xml:space="preserve">June 15, 2025</w:t>
      </w:r>
      <w:r>
        <w:t xml:space="preserve"> </w:t>
      </w:r>
      <w:r>
        <w:rPr>
          <w:bCs/>
          <w:b/>
        </w:rPr>
        <w:t xml:space="preserve">Quotation Estimate No.:</w:t>
      </w:r>
      <w:r>
        <w:t xml:space="preserve"> </w:t>
      </w:r>
      <w:r>
        <w:t xml:space="preserve">QE-DC-2025-0472</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TechAnalytics Solutions C.A. to provide comprehensive professional services for the engagement of a senior</w:t>
      </w:r>
      <w:r>
        <w:t xml:space="preserve"> </w:t>
      </w:r>
      <w:r>
        <w:t xml:space="preserve">Data Scientist</w:t>
      </w:r>
      <w:r>
        <w:t xml:space="preserve"> </w:t>
      </w:r>
      <w:r>
        <w:t xml:space="preserve">to operate within the metropolitan area of</w:t>
      </w:r>
      <w:r>
        <w:t xml:space="preserve"> </w:t>
      </w:r>
      <w:r>
        <w:t xml:space="preserve">Venezuela Caracas</w:t>
      </w:r>
      <w:r>
        <w:t xml:space="preserve">. This document outlines the scope of work, deliverables, pricing structure, and contractual terms governing the proposed engagement. The</w:t>
      </w:r>
      <w:r>
        <w:t xml:space="preserve"> </w:t>
      </w:r>
      <w:r>
        <w:t xml:space="preserve">Data Scientist</w:t>
      </w:r>
      <w:r>
        <w:t xml:space="preserve"> </w:t>
      </w:r>
      <w:r>
        <w:t xml:space="preserve">will be deployed to support the client's analytics, machine learning, and predictive modeling initiatives, leveraging the strategic advantages of operating from the</w:t>
      </w:r>
      <w:r>
        <w:t xml:space="preserve"> </w:t>
      </w:r>
      <w:r>
        <w:t xml:space="preserve">Venezuela Caracas</w:t>
      </w:r>
      <w:r>
        <w:t xml:space="preserve"> </w:t>
      </w:r>
      <w:r>
        <w:t xml:space="preserve">business district, which offers proximity to major financial institutions, government agencies, and multinational corporate offices.</w:t>
      </w:r>
    </w:p>
    <w:bookmarkEnd w:id="21"/>
    <w:bookmarkStart w:id="22" w:name="scope-of-work-data-scientist-engagement"/>
    <w:p>
      <w:pPr>
        <w:pStyle w:val="Heading2"/>
      </w:pPr>
      <w:r>
        <w:t xml:space="preserve">2. Scope of Work – Data Scientist Engagement</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perform the following duties and responsibilities while based in</w:t>
      </w:r>
      <w:r>
        <w:t xml:space="preserve"> </w:t>
      </w:r>
      <w:r>
        <w:t xml:space="preserve">Venezuela Caracas</w:t>
      </w:r>
      <w:r>
        <w:t xml:space="preserve">:</w:t>
      </w:r>
    </w:p>
    <w:p>
      <w:pPr>
        <w:numPr>
          <w:ilvl w:val="0"/>
          <w:numId w:val="1001"/>
        </w:numPr>
        <w:pStyle w:val="Compact"/>
      </w:pPr>
      <w:r>
        <w:t xml:space="preserve">Design, develop, and deploy machine learning models for predictive analytics, classification, and regression tasks aligned with the client's business objectives.</w:t>
      </w:r>
    </w:p>
    <w:p>
      <w:pPr>
        <w:numPr>
          <w:ilvl w:val="0"/>
          <w:numId w:val="1001"/>
        </w:numPr>
        <w:pStyle w:val="Compact"/>
      </w:pPr>
      <w:r>
        <w:t xml:space="preserve">Conduct exploratory data analysis (EDA) on structured and unstructured datasets, generating actionable insights and visualizations for executive stakeholders in</w:t>
      </w:r>
      <w:r>
        <w:t xml:space="preserve"> </w:t>
      </w:r>
      <w:r>
        <w:t xml:space="preserve">Venezuela Caracas</w:t>
      </w:r>
      <w:r>
        <w:t xml:space="preserve">.</w:t>
      </w:r>
    </w:p>
    <w:p>
      <w:pPr>
        <w:numPr>
          <w:ilvl w:val="0"/>
          <w:numId w:val="1001"/>
        </w:numPr>
        <w:pStyle w:val="Compact"/>
      </w:pPr>
      <w:r>
        <w:t xml:space="preserve">Build and maintain data pipelines using Python, R, SQL, and cloud-based platforms (AWS, Azure, or GCP) to ensure reproducible and scalable analytical workflows.</w:t>
      </w:r>
    </w:p>
    <w:p>
      <w:pPr>
        <w:numPr>
          <w:ilvl w:val="0"/>
          <w:numId w:val="1001"/>
        </w:numPr>
        <w:pStyle w:val="Compact"/>
      </w:pPr>
      <w:r>
        <w:t xml:space="preserve">Implement natural language processing (NLP) solutions tailored to the Spanish-language content prevalent in the</w:t>
      </w:r>
      <w:r>
        <w:t xml:space="preserve"> </w:t>
      </w:r>
      <w:r>
        <w:t xml:space="preserve">Venezuela Caracas</w:t>
      </w:r>
      <w:r>
        <w:t xml:space="preserve"> </w:t>
      </w:r>
      <w:r>
        <w:t xml:space="preserve">market.</w:t>
      </w:r>
    </w:p>
    <w:p>
      <w:pPr>
        <w:numPr>
          <w:ilvl w:val="0"/>
          <w:numId w:val="1001"/>
        </w:numPr>
        <w:pStyle w:val="Compact"/>
      </w:pPr>
      <w:r>
        <w:t xml:space="preserve">Collaborate with cross-functional teams including engineering, product management, and business intelligence units to translate data-driven findings into strategic recommendations.</w:t>
      </w:r>
    </w:p>
    <w:p>
      <w:pPr>
        <w:numPr>
          <w:ilvl w:val="0"/>
          <w:numId w:val="1001"/>
        </w:numPr>
        <w:pStyle w:val="Compact"/>
      </w:pPr>
      <w:r>
        <w:t xml:space="preserve">Provide weekly progress reports and monthly performance reviews to the client's project sponsor, ensuring full transparency throughout the engagement period.</w:t>
      </w:r>
    </w:p>
    <w:p>
      <w:pPr>
        <w:numPr>
          <w:ilvl w:val="0"/>
          <w:numId w:val="1001"/>
        </w:numPr>
        <w:pStyle w:val="Compact"/>
      </w:pPr>
      <w:r>
        <w:t xml:space="preserve">Ensure compliance with Venezuelan data protection regulations (Ley Orgánica de Protección de Datos Personales) and international data governance standards applicable to operations in</w:t>
      </w:r>
      <w:r>
        <w:t xml:space="preserve"> </w:t>
      </w:r>
      <w:r>
        <w:t xml:space="preserve">Venezuela Caracas</w:t>
      </w:r>
      <w:r>
        <w:t xml:space="preserve">.</w:t>
      </w:r>
    </w:p>
    <w:bookmarkEnd w:id="22"/>
    <w:bookmarkStart w:id="23" w:name="professional-profile-data-scientist"/>
    <w:p>
      <w:pPr>
        <w:pStyle w:val="Heading2"/>
      </w:pPr>
      <w:r>
        <w:t xml:space="preserve">3. Professional Profile – Data Scientist</w:t>
      </w:r>
    </w:p>
    <w:p>
      <w:pPr>
        <w:pStyle w:val="FirstParagraph"/>
      </w:pPr>
      <w:r>
        <w:t xml:space="preserve">The</w:t>
      </w:r>
      <w:r>
        <w:t xml:space="preserve"> </w:t>
      </w:r>
      <w:r>
        <w:t xml:space="preserve">Data Scientist</w:t>
      </w:r>
      <w:r>
        <w:t xml:space="preserve"> </w:t>
      </w:r>
      <w:r>
        <w:t xml:space="preserve">proposed for this engagement holds a Master's degree in Statistics, Computer Science, or a related quantitative field, with a minimum of seven (7) years of progressive experience in data science roles. The candidate has demonstrated expertise in Python (Pandas, NumPy, Scikit-learn, TensorFlow, PyTorch), SQL, and statistical modeling. The</w:t>
      </w:r>
      <w:r>
        <w:t xml:space="preserve"> </w:t>
      </w:r>
      <w:r>
        <w:t xml:space="preserve">Data Scientist</w:t>
      </w:r>
      <w:r>
        <w:t xml:space="preserve"> </w:t>
      </w:r>
      <w:r>
        <w:t xml:space="preserve">is a resident of</w:t>
      </w:r>
      <w:r>
        <w:t xml:space="preserve"> </w:t>
      </w:r>
      <w:r>
        <w:t xml:space="preserve">Venezuela Caracas</w:t>
      </w:r>
      <w:r>
        <w:t xml:space="preserve"> </w:t>
      </w:r>
      <w:r>
        <w:t xml:space="preserve">and is fully available for on-site work at the client's premises located in the Chacao or Los Palos Grandes district, with a hybrid work arrangement of four (4) days on-site and one (1) day remote per week.</w:t>
      </w:r>
    </w:p>
    <w:bookmarkEnd w:id="23"/>
    <w:bookmarkStart w:id="24" w:name="pricing-and-financial-breakdown"/>
    <w:p>
      <w:pPr>
        <w:pStyle w:val="Heading2"/>
      </w:pPr>
      <w:r>
        <w:t xml:space="preserve">4. Pricing and Financial Breakdown</w:t>
      </w:r>
    </w:p>
    <w:p>
      <w:pPr>
        <w:pStyle w:val="FirstParagraph"/>
      </w:pPr>
      <w:r>
        <w:t xml:space="preserve">The following</w:t>
      </w:r>
      <w:r>
        <w:t xml:space="preserve"> </w:t>
      </w:r>
      <w:r>
        <w:t xml:space="preserve">Quotation Estimate</w:t>
      </w:r>
      <w:r>
        <w:t xml:space="preserve"> </w:t>
      </w:r>
      <w:r>
        <w:t xml:space="preserve">presents the complete financial breakdown for the</w:t>
      </w:r>
      <w:r>
        <w:t xml:space="preserve"> </w:t>
      </w:r>
      <w:r>
        <w:t xml:space="preserve">Data Scientist</w:t>
      </w:r>
      <w:r>
        <w:t xml:space="preserve"> </w:t>
      </w:r>
      <w:r>
        <w:t xml:space="preserve">engagement in</w:t>
      </w:r>
      <w:r>
        <w:t xml:space="preserve"> </w:t>
      </w:r>
      <w:r>
        <w:t xml:space="preserve">Venezuela Caracas</w:t>
      </w:r>
      <w:r>
        <w:t xml:space="preserve">. All amounts are expressed in United States Dollars (USD) and are subject to the exchange rate regulations established by the Banco Central de Venezuela (BCV) at the time of invoicing.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Data Scientist – Monthly Professional Fee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Onboarding, Environment Setup &amp; Knowledge Transfer</w:t>
            </w:r>
          </w:p>
        </w:tc>
        <w:tc>
          <w:tcPr/>
          <w:p>
            <w:pPr>
              <w:pStyle w:val="Compact"/>
              <w:jc w:val="left"/>
            </w:pPr>
            <w:r>
              <w:t xml:space="preserve">2 weeks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Cloud Infrastructure &amp; Software Licensing (AWS/Azure)</w:t>
            </w:r>
          </w:p>
        </w:tc>
        <w:tc>
          <w:tcPr/>
          <w:p>
            <w:pPr>
              <w:pStyle w:val="Compact"/>
              <w:jc w:val="left"/>
            </w:pPr>
            <w:r>
              <w:t xml:space="preserve">12 months</w:t>
            </w:r>
          </w:p>
        </w:tc>
        <w:tc>
          <w:tcPr/>
          <w:p>
            <w:pPr>
              <w:pStyle w:val="Compact"/>
              <w:jc w:val="left"/>
            </w:pPr>
            <w:r>
              <w:t xml:space="preserve">$350.00/mo</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Project Management &amp; Coordination Oversight</w:t>
            </w:r>
          </w:p>
        </w:tc>
        <w:tc>
          <w:tcPr/>
          <w:p>
            <w:pPr>
              <w:pStyle w:val="Compact"/>
              <w:jc w:val="left"/>
            </w:pPr>
            <w:r>
              <w:t xml:space="preserve">12 months</w:t>
            </w:r>
          </w:p>
        </w:tc>
        <w:tc>
          <w:tcPr/>
          <w:p>
            <w:pPr>
              <w:pStyle w:val="Compact"/>
              <w:jc w:val="left"/>
            </w:pPr>
            <w:r>
              <w:t xml:space="preserve">$800.00/mo</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Travel &amp; Local Transportation within Venezuela Caracas</w:t>
            </w:r>
          </w:p>
        </w:tc>
        <w:tc>
          <w:tcPr/>
          <w:p>
            <w:pPr>
              <w:pStyle w:val="Compact"/>
              <w:jc w:val="left"/>
            </w:pPr>
            <w:r>
              <w:t xml:space="preserve">12 months</w:t>
            </w:r>
          </w:p>
        </w:tc>
        <w:tc>
          <w:tcPr/>
          <w:p>
            <w:pPr>
              <w:pStyle w:val="Compact"/>
              <w:jc w:val="left"/>
            </w:pPr>
            <w:r>
              <w:t xml:space="preserve">$150.00/mo</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Contingency &amp; Miscellaneous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$3,480.00</w:t>
            </w:r>
          </w:p>
        </w:tc>
      </w:tr>
      <w:tr>
        <w:tc>
          <w:tcPr>
            <w:gridSpan w:val="4"/>
          </w:tcPr>
          <w:p>
            <w:pPr>
              <w:pStyle w:val="Compact"/>
              <w:jc w:val="left"/>
            </w:pPr>
            <w:r>
              <w:t xml:space="preserve">TOTAL QUOTATION ESTIMATE (USD)</w:t>
            </w:r>
          </w:p>
        </w:tc>
        <w:tc>
          <w:tcPr/>
          <w:p>
            <w:pPr>
              <w:pStyle w:val="Compact"/>
              <w:jc w:val="left"/>
            </w:pPr>
            <w:r>
              <w:t xml:space="preserve">$74,280.00</w:t>
            </w:r>
          </w:p>
        </w:tc>
      </w:tr>
    </w:tbl>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does not include applicable Venezuelan value-added tax (IVA – Impuesto al Valor Agregado) of 16%, which will be added to the final invoice in accordance with the tax regulations of the Republic of Venezuela. Payment terms are Net 30 days from the date of invoice issuance. Invoices will be issued in USD and may be settled via international wire transfer to a designated account in</w:t>
      </w:r>
      <w:r>
        <w:t xml:space="preserve"> </w:t>
      </w:r>
      <w:r>
        <w:t xml:space="preserve">Venezuela Caracas</w:t>
      </w:r>
      <w:r>
        <w:t xml:space="preserve"> </w:t>
      </w:r>
      <w:r>
        <w:t xml:space="preserve">or through approved alternative payment mechanisms compliant with BCV regulations.</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pricing and availability of the</w:t>
      </w:r>
      <w:r>
        <w:t xml:space="preserve"> </w:t>
      </w:r>
      <w:r>
        <w:t xml:space="preserve">Data Scientist</w:t>
      </w:r>
      <w:r>
        <w:t xml:space="preserve"> </w:t>
      </w:r>
      <w:r>
        <w:t xml:space="preserve">may be subject to revision based on market conditions in</w:t>
      </w:r>
      <w:r>
        <w:t xml:space="preserve"> </w:t>
      </w:r>
      <w:r>
        <w:t xml:space="preserve">Venezuela Caracas</w:t>
      </w:r>
      <w:r>
        <w:t xml:space="preserve">.</w:t>
      </w:r>
    </w:p>
    <w:p>
      <w:pPr>
        <w:pStyle w:val="BodyText"/>
      </w:pPr>
      <w:r>
        <w:rPr>
          <w:bCs/>
          <w:b/>
        </w:rPr>
        <w:t xml:space="preserve">5.2 Engagement Period:</w:t>
      </w:r>
      <w:r>
        <w:t xml:space="preserve"> </w:t>
      </w:r>
      <w:r>
        <w:t xml:space="preserve">The proposed engagement for the</w:t>
      </w:r>
      <w:r>
        <w:t xml:space="preserve"> </w:t>
      </w:r>
      <w:r>
        <w:t xml:space="preserve">Data Scientist</w:t>
      </w:r>
      <w:r>
        <w:t xml:space="preserve"> </w:t>
      </w:r>
      <w:r>
        <w:t xml:space="preserve">is for an initial term of twelve (12) months, renewable by mutual written agreement. The start date shall be confirmed no later than ten (10) business days following the client's written acceptance of this</w:t>
      </w:r>
      <w:r>
        <w:t xml:space="preserve"> </w:t>
      </w:r>
      <w:r>
        <w:t xml:space="preserve">Quotation Estimate</w:t>
      </w:r>
      <w:r>
        <w:t xml:space="preserve">.</w:t>
      </w:r>
    </w:p>
    <w:p>
      <w:pPr>
        <w:pStyle w:val="BodyText"/>
      </w:pPr>
      <w:r>
        <w:rPr>
          <w:bCs/>
          <w:b/>
        </w:rPr>
        <w:t xml:space="preserve">5.3 Work Location:</w:t>
      </w:r>
      <w:r>
        <w:t xml:space="preserve"> </w:t>
      </w:r>
      <w:r>
        <w:t xml:space="preserve">The</w:t>
      </w:r>
      <w:r>
        <w:t xml:space="preserve"> </w:t>
      </w:r>
      <w:r>
        <w:t xml:space="preserve">Data Scientist</w:t>
      </w:r>
      <w:r>
        <w:t xml:space="preserve"> </w:t>
      </w:r>
      <w:r>
        <w:t xml:space="preserve">will primarily operate from the client's office in</w:t>
      </w:r>
      <w:r>
        <w:t xml:space="preserve"> </w:t>
      </w:r>
      <w:r>
        <w:t xml:space="preserve">Venezuela Caracas</w:t>
      </w:r>
      <w:r>
        <w:t xml:space="preserve">, with the hybrid arrangement as specified in Section 2. Any change in work location within the Caracas metropolitan area will not incur additional charges.</w:t>
      </w:r>
    </w:p>
    <w:p>
      <w:pPr>
        <w:pStyle w:val="BodyText"/>
      </w:pPr>
      <w:r>
        <w:rPr>
          <w:bCs/>
          <w:b/>
        </w:rPr>
        <w:t xml:space="preserve">5.4 Intellectual Property:</w:t>
      </w:r>
      <w:r>
        <w:t xml:space="preserve"> </w:t>
      </w:r>
      <w:r>
        <w:t xml:space="preserve">All models, code, documentation, and analytical deliverables produced by the</w:t>
      </w:r>
      <w:r>
        <w:t xml:space="preserve"> </w:t>
      </w:r>
      <w:r>
        <w:t xml:space="preserve">Data Scientist</w:t>
      </w:r>
      <w:r>
        <w:t xml:space="preserve"> </w:t>
      </w:r>
      <w:r>
        <w:t xml:space="preserve">during the engagement shall be the exclusive property of the client, as stipulated in the master service agreement.</w:t>
      </w:r>
    </w:p>
    <w:p>
      <w:pPr>
        <w:pStyle w:val="BodyText"/>
      </w:pPr>
      <w:r>
        <w:rPr>
          <w:bCs/>
          <w:b/>
        </w:rPr>
        <w:t xml:space="preserve">5.5 Confidentiality:</w:t>
      </w:r>
      <w:r>
        <w:t xml:space="preserve"> </w:t>
      </w:r>
      <w:r>
        <w:t xml:space="preserve">The</w:t>
      </w:r>
      <w:r>
        <w:t xml:space="preserve"> </w:t>
      </w:r>
      <w:r>
        <w:t xml:space="preserve">Data Scientist</w:t>
      </w:r>
      <w:r>
        <w:t xml:space="preserve"> </w:t>
      </w:r>
      <w:r>
        <w:t xml:space="preserve">is bound by a non-disclosure agreement (NDA) covering all proprietary data, business strategies, and internal processes of the client. This obligation extends for two (2) years beyond the termination of the engagement.</w:t>
      </w:r>
    </w:p>
    <w:p>
      <w:pPr>
        <w:pStyle w:val="BodyText"/>
      </w:pPr>
      <w:r>
        <w:rPr>
          <w:bCs/>
          <w:b/>
        </w:rPr>
        <w:t xml:space="preserve">5.6 Termination:</w:t>
      </w:r>
      <w:r>
        <w:t xml:space="preserve"> </w:t>
      </w:r>
      <w:r>
        <w:t xml:space="preserve">Either party may terminate the engagement with thirty (30) days' written notice. In the event of early termination, the client shall be invoiced for all services rendered up to the termination date, as reflected in this</w:t>
      </w:r>
      <w:r>
        <w:t xml:space="preserve"> </w:t>
      </w:r>
      <w:r>
        <w:t xml:space="preserve">Quotation Estimate</w:t>
      </w:r>
      <w:r>
        <w:t xml:space="preserve">.</w:t>
      </w:r>
    </w:p>
    <w:p>
      <w:pPr>
        <w:pStyle w:val="BodyText"/>
      </w:pPr>
      <w:r>
        <w:rPr>
          <w:bCs/>
          <w:b/>
        </w:rPr>
        <w:t xml:space="preserve">5.7 Force Majeure:</w:t>
      </w:r>
      <w:r>
        <w:t xml:space="preserve"> </w:t>
      </w:r>
      <w:r>
        <w:t xml:space="preserve">Neither party shall be liable for delays or failures in performance resulting from events beyond reasonable control, including but not limited to natural disasters, political instability, or regulatory changes affecting operations in</w:t>
      </w:r>
      <w:r>
        <w:t xml:space="preserve"> </w:t>
      </w:r>
      <w:r>
        <w:t xml:space="preserve">Venezuela Caracas</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Data Scientist</w:t>
      </w:r>
      <w:r>
        <w:t xml:space="preserve"> </w:t>
      </w:r>
      <w:r>
        <w:t xml:space="preserve">in</w:t>
      </w:r>
      <w:r>
        <w:t xml:space="preserve"> </w:t>
      </w:r>
      <w:r>
        <w:t xml:space="preserve">Venezuela Caracas</w:t>
      </w:r>
      <w:r>
        <w:t xml:space="preserve">. This signature constitutes formal acceptance and authorizes TechAnalytics Solutions C.A. to proceed with the onboarding and deployment of the</w:t>
      </w:r>
      <w:r>
        <w:t xml:space="preserve"> </w:t>
      </w:r>
      <w:r>
        <w:t xml:space="preserve">Data Scientist</w:t>
      </w:r>
      <w:r>
        <w:t xml:space="preserve">.</w:t>
      </w:r>
    </w:p>
    <w:p>
      <w:pPr>
        <w:pStyle w:val="BodyText"/>
      </w:pPr>
      <w:r>
        <w:rPr>
          <w:bCs/>
          <w:b/>
        </w:rPr>
        <w:t xml:space="preserve">For: TechAnalytics Solutions C.A.</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TechAnalytics Solutions C.A. | Av. Francisco de Miranda, Torre Este, Piso 14, Caracas, Venezuela | Tel: +58 212 555 0147 | Email: quotations@techanalytics-ve.com</w:t>
      </w:r>
    </w:p>
    <w:p>
      <w:pPr>
        <w:pStyle w:val="BodyText"/>
      </w:pPr>
      <w:r>
        <w:t xml:space="preserve">This Quotation Estimate document is confidential and intended solely for the named recipient. Unauthorized distribution is prohibited.</w:t>
      </w:r>
    </w:p>
    <w:p>
      <w:pPr>
        <w:pStyle w:val="BodyText"/>
      </w:pPr>
      <w:r>
        <w:t xml:space="preserve">Page 1 of 1 | QE-DC-2025-0472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Venezuela Caracas</dc:title>
  <dc:creator/>
  <dc:language>en</dc:language>
  <cp:keywords/>
  <dcterms:created xsi:type="dcterms:W3CDTF">2026-10-10T01:05:58Z</dcterms:created>
  <dcterms:modified xsi:type="dcterms:W3CDTF">2026-10-10T01:05:58Z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