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brussels-dental-care-centre"/>
    <w:p>
      <w:pPr>
        <w:pStyle w:val="Heading1"/>
      </w:pPr>
      <w:r>
        <w:t xml:space="preserve">Brussels Dental Care Centre</w:t>
      </w:r>
    </w:p>
    <w:p>
      <w:pPr>
        <w:pStyle w:val="FirstParagraph"/>
      </w:pPr>
      <w:r>
        <w:t xml:space="preserve">12 Rue de la Loi, 1040 Brussels, Belgium | VAT BE 0123.456.789 | Tel: +32 2 555 1234 | Email: info@brusselsdentalcare.be</w:t>
      </w:r>
    </w:p>
    <w:p>
      <w:pPr>
        <w:pStyle w:val="BodyText"/>
      </w:pPr>
      <w:r>
        <w:t xml:space="preserve">Registered with the Belgian Order of Dentists (Ordre des Médecins-Dentistes) | RIZIV/INAMI Accredited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p>
      <w:pPr>
        <w:pStyle w:val="BodyText"/>
      </w:pPr>
      <w:r>
        <w:rPr>
          <w:bCs/>
          <w:b/>
        </w:rPr>
        <w:t xml:space="preserve">Prepared By:</w:t>
      </w:r>
      <w:r>
        <w:t xml:space="preserve"> </w:t>
      </w:r>
      <w:r>
        <w:t xml:space="preserve">Dr. Annelise Vermeulen, DDS</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James Anderson</w:t>
      </w:r>
    </w:p>
    <w:p>
      <w:pPr>
        <w:pStyle w:val="BodyText"/>
      </w:pPr>
      <w:r>
        <w:rPr>
          <w:bCs/>
          <w:b/>
        </w:rPr>
        <w:t xml:space="preserve">Address:</w:t>
      </w:r>
      <w:r>
        <w:t xml:space="preserve"> </w:t>
      </w:r>
      <w:r>
        <w:t xml:space="preserve">45 Avenue Louise, 1050 Brussels, Belgium</w:t>
      </w:r>
    </w:p>
    <w:p>
      <w:pPr>
        <w:pStyle w:val="BodyText"/>
      </w:pPr>
      <w:r>
        <w:rPr>
          <w:bCs/>
          <w:b/>
        </w:rPr>
        <w:t xml:space="preserve">Phone:</w:t>
      </w:r>
      <w:r>
        <w:t xml:space="preserve"> </w:t>
      </w:r>
      <w:r>
        <w:t xml:space="preserve">+32 470 123 456</w:t>
      </w:r>
    </w:p>
    <w:p>
      <w:pPr>
        <w:pStyle w:val="BodyText"/>
      </w:pPr>
      <w:r>
        <w:rPr>
          <w:bCs/>
          <w:b/>
        </w:rPr>
        <w:t xml:space="preserve">Email:</w:t>
      </w:r>
      <w:r>
        <w:t xml:space="preserve"> </w:t>
      </w:r>
      <w:r>
        <w:t xml:space="preserve">j.anderson@email.be</w:t>
      </w:r>
    </w:p>
    <w:p>
      <w:pPr>
        <w:pStyle w:val="BodyText"/>
      </w:pPr>
      <w:r>
        <w:rPr>
          <w:bCs/>
          <w:b/>
        </w:rPr>
        <w:t xml:space="preserve">RIZIV/INAMI No.:</w:t>
      </w:r>
      <w:r>
        <w:t xml:space="preserve"> </w:t>
      </w:r>
      <w:r>
        <w:t xml:space="preserve">85.12.34.56.789</w:t>
      </w:r>
    </w:p>
    <w:bookmarkEnd w:id="22"/>
    <w:p>
      <w:pPr>
        <w:pStyle w:val="BodyText"/>
      </w:pPr>
      <w:r>
        <w:t xml:space="preserve">Dear Mr. Anderson,</w:t>
      </w:r>
    </w:p>
    <w:p>
      <w:pPr>
        <w:pStyle w:val="BodyText"/>
      </w:pPr>
      <w:r>
        <w:t xml:space="preserve">Thank you for choosing</w:t>
      </w:r>
      <w:r>
        <w:t xml:space="preserve"> </w:t>
      </w:r>
      <w:r>
        <w:t xml:space="preserve">Brussels Dental Care Centre</w:t>
      </w:r>
      <w:r>
        <w:t xml:space="preserve"> </w:t>
      </w:r>
      <w:r>
        <w:t xml:space="preserve">for your dental health needs. Following your comprehensive consultation and diagnostic examination conducted on 10 June 2025, we are pleased to present this</w:t>
      </w:r>
      <w:r>
        <w:t xml:space="preserve"> </w:t>
      </w:r>
      <w:r>
        <w:t xml:space="preserve">Quotation Estimate</w:t>
      </w:r>
      <w:r>
        <w:t xml:space="preserve"> </w:t>
      </w:r>
      <w:r>
        <w:t xml:space="preserve">detailing the full scope of recommended dental treatments. As a licensed</w:t>
      </w:r>
      <w:r>
        <w:t xml:space="preserve"> </w:t>
      </w:r>
      <w:r>
        <w:t xml:space="preserve">Dentist</w:t>
      </w:r>
      <w:r>
        <w:t xml:space="preserve"> </w:t>
      </w:r>
      <w:r>
        <w:t xml:space="preserve">practice operating in</w:t>
      </w:r>
      <w:r>
        <w:t xml:space="preserve"> </w:t>
      </w:r>
      <w:r>
        <w:t xml:space="preserve">Belgium Brussels</w:t>
      </w:r>
      <w:r>
        <w:t xml:space="preserve">, we are committed to providing transparent, high-quality care in full compliance with Belgian healthcare regulations and the standards set by the Belgian Order of Dentists.</w:t>
      </w:r>
    </w:p>
    <w:p>
      <w:pPr>
        <w:pStyle w:val="BodyText"/>
      </w:pPr>
      <w:r>
        <w:t xml:space="preserve">Scope of Treatment – 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Full Oral Examination &amp; Digital X-Rays</w:t>
            </w:r>
          </w:p>
        </w:tc>
        <w:tc>
          <w:tcPr/>
          <w:p>
            <w:pPr>
              <w:pStyle w:val="Compact"/>
              <w:jc w:val="left"/>
            </w:pPr>
            <w:r>
              <w:t xml:space="preserve">Comprehensive intraoral examination, panoramic radiograph (OPG), and four periapical digital X-rays for baseline documentation.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Professional Dental Hygiene &amp; Scaling</w:t>
            </w:r>
          </w:p>
        </w:tc>
        <w:tc>
          <w:tcPr/>
          <w:p>
            <w:pPr>
              <w:pStyle w:val="Compact"/>
              <w:jc w:val="left"/>
            </w:pPr>
            <w:r>
              <w:t xml:space="preserve">Ultrasonic scaling, air-polishing, and fluoride application. Includes periodontal charting and gum health assessment.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Composite Resin Fillings (Teeth #14, #24)</w:t>
            </w:r>
          </w:p>
        </w:tc>
        <w:tc>
          <w:tcPr/>
          <w:p>
            <w:pPr>
              <w:pStyle w:val="Compact"/>
              <w:jc w:val="left"/>
            </w:pPr>
            <w:r>
              <w:t xml:space="preserve">Removal of carious tissue and restoration with aesthetic composite resin material. Two separate restorations on upper premolars.</w:t>
            </w:r>
          </w:p>
        </w:tc>
        <w:tc>
          <w:tcPr/>
          <w:p>
            <w:pPr>
              <w:pStyle w:val="Compact"/>
              <w:jc w:val="left"/>
            </w:pPr>
            <w:r>
              <w:t xml:space="preserve">2</w:t>
            </w:r>
          </w:p>
        </w:tc>
        <w:tc>
          <w:tcPr/>
          <w:p>
            <w:pPr>
              <w:pStyle w:val="Compact"/>
              <w:jc w:val="left"/>
            </w:pPr>
            <w:r>
              <w:t xml:space="preserve">210.00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Root Canal Treatment (Tooth #36)</w:t>
            </w:r>
          </w:p>
        </w:tc>
        <w:tc>
          <w:tcPr/>
          <w:p>
            <w:pPr>
              <w:pStyle w:val="Compact"/>
              <w:jc w:val="left"/>
            </w:pPr>
            <w:r>
              <w:t xml:space="preserve">Endodontic treatment of the lower left molar including access cavity preparation, canal instrumentation, obturation, and temporary restoration. Follow-up permanent crown required.</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Ceramic Crown (Tooth #36)</w:t>
            </w:r>
          </w:p>
        </w:tc>
        <w:tc>
          <w:tcPr/>
          <w:p>
            <w:pPr>
              <w:pStyle w:val="Compact"/>
              <w:jc w:val="left"/>
            </w:pPr>
            <w:r>
              <w:t xml:space="preserve">Full zirconia ceramic crown to restore structural integrity following root canal treatment. Includes impression, try-in, and final cementation.</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06</w:t>
            </w:r>
          </w:p>
        </w:tc>
        <w:tc>
          <w:tcPr/>
          <w:p>
            <w:pPr>
              <w:pStyle w:val="Compact"/>
              <w:jc w:val="left"/>
            </w:pPr>
            <w:r>
              <w:t xml:space="preserve">Extraction of Tooth #18 (Wisdom Tooth)</w:t>
            </w:r>
          </w:p>
        </w:tc>
        <w:tc>
          <w:tcPr/>
          <w:p>
            <w:pPr>
              <w:pStyle w:val="Compact"/>
              <w:jc w:val="left"/>
            </w:pPr>
            <w:r>
              <w:t xml:space="preserve">Surgical extraction of the upper right third molar under local anaesthesia. Includes pre-operative radiographic assessment and post-operative instructions.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Follow-Up Visits &amp; Adjustments</w:t>
            </w:r>
          </w:p>
        </w:tc>
        <w:tc>
          <w:tcPr/>
          <w:p>
            <w:pPr>
              <w:pStyle w:val="Compact"/>
              <w:jc w:val="left"/>
            </w:pPr>
            <w:r>
              <w:t xml:space="preserve">Two scheduled post-treatment review appointments at 2 weeks and 6 weeks to monitor healing, verify occlusion, and make any necessary adjustments.</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gridSpan w:val="5"/>
          </w:tcPr>
          <w:p>
            <w:pPr>
              <w:pStyle w:val="Compact"/>
              <w:jc w:val="left"/>
            </w:pPr>
            <w:r>
              <w:t xml:space="preserve">Subtotal (before RIZIV/INAMI reimbursement)</w:t>
            </w:r>
          </w:p>
        </w:tc>
        <w:tc>
          <w:tcPr/>
          <w:p>
            <w:pPr>
              <w:pStyle w:val="Compact"/>
              <w:jc w:val="left"/>
            </w:pPr>
            <w:r>
              <w:t xml:space="preserve">2,675.00</w:t>
            </w:r>
          </w:p>
        </w:tc>
      </w:tr>
      <w:tr>
        <w:tc>
          <w:tcPr>
            <w:gridSpan w:val="5"/>
          </w:tcPr>
          <w:p>
            <w:pPr>
              <w:pStyle w:val="Compact"/>
              <w:jc w:val="left"/>
            </w:pPr>
            <w:r>
              <w:t xml:space="preserve">Estimated RIZIV/INAMI Reimbursement (approx. 65%)</w:t>
            </w:r>
          </w:p>
        </w:tc>
        <w:tc>
          <w:tcPr/>
          <w:p>
            <w:pPr>
              <w:pStyle w:val="Compact"/>
              <w:jc w:val="left"/>
            </w:pPr>
            <w:r>
              <w:t xml:space="preserve">-1,738.75</w:t>
            </w:r>
          </w:p>
        </w:tc>
      </w:tr>
      <w:tr>
        <w:tc>
          <w:tcPr>
            <w:gridSpan w:val="5"/>
          </w:tcPr>
          <w:p>
            <w:pPr>
              <w:pStyle w:val="Compact"/>
              <w:jc w:val="left"/>
            </w:pPr>
            <w:r>
              <w:t xml:space="preserve">Estimated Patient Out-of-Pocket Cost</w:t>
            </w:r>
          </w:p>
        </w:tc>
        <w:tc>
          <w:tcPr/>
          <w:p>
            <w:pPr>
              <w:pStyle w:val="Compact"/>
              <w:jc w:val="left"/>
            </w:pPr>
            <w:r>
              <w:t xml:space="preserve">936.25</w:t>
            </w:r>
          </w:p>
        </w:tc>
      </w:tr>
    </w:tbl>
    <w:p>
      <w:pPr>
        <w:pStyle w:val="BodyText"/>
      </w:pPr>
      <w:r>
        <w:rPr>
          <w:bCs/>
          <w:b/>
        </w:rPr>
        <w:t xml:space="preserve">Important Note:</w:t>
      </w:r>
      <w:r>
        <w:t xml:space="preserve"> </w:t>
      </w:r>
      <w:r>
        <w:t xml:space="preserve">The RIZIV/INAMI reimbursement amounts listed above are estimates based on the current Belgian national tariff grid (barème national). Actual reimbursement may vary depending on your specific mutualité (mutual insurance) supplementary coverage. We strongly recommend verifying your supplementary dental benefits with your mutualité prior to commencing treatment. This</w:t>
      </w:r>
      <w:r>
        <w:t xml:space="preserve"> </w:t>
      </w:r>
      <w:r>
        <w:t xml:space="preserve">Quotation Estimate</w:t>
      </w:r>
      <w:r>
        <w:t xml:space="preserve"> </w:t>
      </w:r>
      <w:r>
        <w:t xml:space="preserve">does not constitute a binding invoice; final billing will reflect any clinical adjustments made during treatment.</w:t>
      </w:r>
    </w:p>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30 calendar days from the date of issue. After this period, prices may be subject to revision in accordance with the Belgian healthcare fee schedule updates.</w:t>
      </w:r>
    </w:p>
    <w:p>
      <w:pPr>
        <w:numPr>
          <w:ilvl w:val="0"/>
          <w:numId w:val="1001"/>
        </w:numPr>
        <w:pStyle w:val="Compact"/>
      </w:pPr>
      <w:r>
        <w:rPr>
          <w:bCs/>
          <w:b/>
        </w:rPr>
        <w:t xml:space="preserve">Payment Terms:</w:t>
      </w:r>
      <w:r>
        <w:t xml:space="preserve"> </w:t>
      </w:r>
      <w:r>
        <w:t xml:space="preserve">A deposit of 30% of the total estimated cost is required to schedule the first treatment appointment. The remaining balance is due upon completion of each treatment phase. Payment may be made by bank transfer, credit card, or cash at our practice in Brussels.</w:t>
      </w:r>
    </w:p>
    <w:p>
      <w:pPr>
        <w:numPr>
          <w:ilvl w:val="0"/>
          <w:numId w:val="1001"/>
        </w:numPr>
        <w:pStyle w:val="Compact"/>
      </w:pPr>
      <w:r>
        <w:rPr>
          <w:bCs/>
          <w:b/>
        </w:rPr>
        <w:t xml:space="preserve">Insurance &amp; Reimbursement:</w:t>
      </w:r>
      <w:r>
        <w:t xml:space="preserve"> </w:t>
      </w:r>
      <w:r>
        <w:t xml:space="preserve">As a registered</w:t>
      </w:r>
      <w:r>
        <w:t xml:space="preserve"> </w:t>
      </w:r>
      <w:r>
        <w:t xml:space="preserve">Dentist</w:t>
      </w:r>
      <w:r>
        <w:t xml:space="preserve"> </w:t>
      </w:r>
      <w:r>
        <w:t xml:space="preserve">in</w:t>
      </w:r>
      <w:r>
        <w:t xml:space="preserve"> </w:t>
      </w:r>
      <w:r>
        <w:t xml:space="preserve">Belgium Brussels</w:t>
      </w:r>
      <w:r>
        <w:t xml:space="preserve">, we are contracted with RIZIV/INAMI. We will submit all eligible claims directly to your mutualité on your behalf. Supplementary coverage (supplémentaire) will be processed separately by your mutual insurance provider.</w:t>
      </w:r>
    </w:p>
    <w:p>
      <w:pPr>
        <w:numPr>
          <w:ilvl w:val="0"/>
          <w:numId w:val="1001"/>
        </w:numPr>
        <w:pStyle w:val="Compact"/>
      </w:pPr>
      <w:r>
        <w:rPr>
          <w:bCs/>
          <w:b/>
        </w:rPr>
        <w:t xml:space="preserve">Cancellations &amp; Rescheduling:</w:t>
      </w:r>
      <w:r>
        <w:t xml:space="preserve"> </w:t>
      </w:r>
      <w:r>
        <w:t xml:space="preserve">Appointments must be cancelled or rescheduled at least 48 hours in advance. Late cancellations or no-shows will incur a fee of 50% of the scheduled procedure cost.</w:t>
      </w:r>
    </w:p>
    <w:p>
      <w:pPr>
        <w:numPr>
          <w:ilvl w:val="0"/>
          <w:numId w:val="1001"/>
        </w:numPr>
        <w:pStyle w:val="Compact"/>
      </w:pPr>
      <w:r>
        <w:rPr>
          <w:bCs/>
          <w:b/>
        </w:rPr>
        <w:t xml:space="preserve">Clinical Adjustments:</w:t>
      </w:r>
      <w:r>
        <w:t xml:space="preserve"> </w:t>
      </w:r>
      <w:r>
        <w:t xml:space="preserve">Should the</w:t>
      </w:r>
      <w:r>
        <w:t xml:space="preserve"> </w:t>
      </w:r>
      <w:r>
        <w:t xml:space="preserve">Dentist</w:t>
      </w:r>
      <w:r>
        <w:t xml:space="preserve"> </w:t>
      </w:r>
      <w:r>
        <w:t xml:space="preserve">identify additional or unforeseen clinical requirements during treatment (e.g., additional caries, periodontal complications), a revised</w:t>
      </w:r>
      <w:r>
        <w:t xml:space="preserve"> </w:t>
      </w:r>
      <w:r>
        <w:t xml:space="preserve">Quotation Estimate</w:t>
      </w:r>
      <w:r>
        <w:t xml:space="preserve"> </w:t>
      </w:r>
      <w:r>
        <w:t xml:space="preserve">will be provided and your written consent obtained before any additional work is performed.</w:t>
      </w:r>
    </w:p>
    <w:p>
      <w:pPr>
        <w:numPr>
          <w:ilvl w:val="0"/>
          <w:numId w:val="1001"/>
        </w:numPr>
        <w:pStyle w:val="Compact"/>
      </w:pPr>
      <w:r>
        <w:rPr>
          <w:bCs/>
          <w:b/>
        </w:rPr>
        <w:t xml:space="preserve">Warranty:</w:t>
      </w:r>
      <w:r>
        <w:t xml:space="preserve"> </w:t>
      </w:r>
      <w:r>
        <w:t xml:space="preserve">All restorative work (fillings, crowns) carries a 2-year warranty against material defects, provided the patient adheres to the recommended maintenance schedule of at least one professional hygiene visit per year at our Brussels practice.</w:t>
      </w:r>
    </w:p>
    <w:p>
      <w:pPr>
        <w:numPr>
          <w:ilvl w:val="0"/>
          <w:numId w:val="1001"/>
        </w:numPr>
        <w:pStyle w:val="Compact"/>
      </w:pPr>
      <w:r>
        <w:rPr>
          <w:bCs/>
          <w:b/>
        </w:rPr>
        <w:t xml:space="preserve">Confidentiality:</w:t>
      </w:r>
      <w:r>
        <w:t xml:space="preserve"> </w:t>
      </w:r>
      <w:r>
        <w:t xml:space="preserve">All patient records and clinical data are handled in strict accordance with the Belgian Privacy Act (Loi du 30 juillet 2018) and the EU General Data Protection Regulation (GDPR).</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services rendered shall be resolved in accordance with Belgian law, under the jurisdiction of the courts of Brussels.</w:t>
      </w:r>
    </w:p>
    <w:p>
      <w:pPr>
        <w:pStyle w:val="FirstParagraph"/>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above. This signature does not constitute a binding commitment to proceed with all listed treatments; the client may elect to proceed with any subset of the recommended procedures.</w:t>
      </w:r>
    </w:p>
    <w:bookmarkStart w:id="23" w:name="client-signature"/>
    <w:p>
      <w:pPr>
        <w:pStyle w:val="Heading3"/>
      </w:pPr>
      <w:r>
        <w:t xml:space="preserve">Client Signature</w:t>
      </w:r>
    </w:p>
    <w:p>
      <w:pPr>
        <w:pStyle w:val="FirstParagraph"/>
      </w:pPr>
      <w:r>
        <w:t xml:space="preserve">Name: ___________________________</w:t>
      </w:r>
    </w:p>
    <w:p>
      <w:pPr>
        <w:pStyle w:val="BodyText"/>
      </w:pPr>
      <w:r>
        <w:t xml:space="preserve">Signature: ___________________________</w:t>
      </w:r>
    </w:p>
    <w:p>
      <w:pPr>
        <w:pStyle w:val="BodyText"/>
      </w:pPr>
      <w:r>
        <w:t xml:space="preserve">Date: ___________________________</w:t>
      </w:r>
    </w:p>
    <w:bookmarkEnd w:id="23"/>
    <w:bookmarkStart w:id="24" w:name="practice-representative"/>
    <w:p>
      <w:pPr>
        <w:pStyle w:val="Heading3"/>
      </w:pPr>
      <w:r>
        <w:t xml:space="preserve">Practice Representative</w:t>
      </w:r>
    </w:p>
    <w:p>
      <w:pPr>
        <w:pStyle w:val="FirstParagraph"/>
      </w:pPr>
      <w:r>
        <w:t xml:space="preserve">Name: Dr. Annelise Vermeulen, DDS</w:t>
      </w:r>
    </w:p>
    <w:p>
      <w:pPr>
        <w:pStyle w:val="BodyText"/>
      </w:pPr>
      <w:r>
        <w:t xml:space="preserve">Signature: ___________________________</w:t>
      </w:r>
    </w:p>
    <w:p>
      <w:pPr>
        <w:pStyle w:val="BodyText"/>
      </w:pPr>
      <w:r>
        <w:t xml:space="preserve">Date: ___________________________</w:t>
      </w:r>
    </w:p>
    <w:bookmarkEnd w:id="24"/>
    <w:p>
      <w:pPr>
        <w:pStyle w:val="BodyText"/>
      </w:pPr>
      <w:r>
        <w:t xml:space="preserve">Brussels Dental Care Centre | 12 Rue de la Loi, 1040 Brussels, Belgium</w:t>
      </w:r>
    </w:p>
    <w:p>
      <w:pPr>
        <w:pStyle w:val="BodyText"/>
      </w:pPr>
      <w:r>
        <w:t xml:space="preserve">Quotation Estimate No. QTE-2025-04871 | Issued 15 June 2025 | Valid until 15 July 2025</w:t>
      </w:r>
    </w:p>
    <w:p>
      <w:pPr>
        <w:pStyle w:val="BodyText"/>
      </w:pPr>
      <w:r>
        <w:t xml:space="preserve">This document is a</w:t>
      </w:r>
      <w:r>
        <w:t xml:space="preserve"> </w:t>
      </w:r>
      <w:r>
        <w:t xml:space="preserve">Quotation Estimate</w:t>
      </w:r>
      <w:r>
        <w:t xml:space="preserve"> </w:t>
      </w:r>
      <w:r>
        <w:t xml:space="preserve">prepared by a licensed</w:t>
      </w:r>
      <w:r>
        <w:t xml:space="preserve"> </w:t>
      </w:r>
      <w:r>
        <w:t xml:space="preserve">Dentist</w:t>
      </w:r>
      <w:r>
        <w:t xml:space="preserve"> </w:t>
      </w:r>
      <w:r>
        <w:t xml:space="preserve">practice in</w:t>
      </w:r>
      <w:r>
        <w:t xml:space="preserve"> </w:t>
      </w:r>
      <w:r>
        <w:t xml:space="preserve">Belgium Brussels</w:t>
      </w:r>
      <w:r>
        <w:t xml:space="preserve"> </w:t>
      </w:r>
      <w:r>
        <w:t xml:space="preserve">and does not constitute a final invoice.</w:t>
      </w:r>
    </w:p>
    <w:p>
      <w:pPr>
        <w:pStyle w:val="BodyText"/>
      </w:pPr>
      <w:r>
        <w:t xml:space="preserve">© 2025 Brussels Dental Care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Brussels, Belgium</dc:title>
  <dc:creator/>
  <dc:language>en</dc:language>
  <cp:keywords/>
  <dcterms:created xsi:type="dcterms:W3CDTF">2026-10-10T02:32:20Z</dcterms:created>
  <dcterms:modified xsi:type="dcterms:W3CDTF">2026-10-10T02:32:20Z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