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Jakarta,</w:t>
      </w:r>
      <w:r>
        <w:t xml:space="preserve"> </w:t>
      </w:r>
      <w:r>
        <w:t xml:space="preserve">Indonesia</w:t>
      </w:r>
    </w:p>
    <w:bookmarkStart w:id="20" w:name="quotation-estimate"/>
    <w:p>
      <w:pPr>
        <w:pStyle w:val="Heading1"/>
      </w:pPr>
      <w:r>
        <w:t xml:space="preserve">QUOTATION ESTIMATE</w:t>
      </w:r>
    </w:p>
    <w:p>
      <w:pPr>
        <w:pStyle w:val="FirstParagraph"/>
      </w:pPr>
      <w:r>
        <w:t xml:space="preserve">Professional Dental Services — Jakarta, Indonesia</w:t>
      </w:r>
    </w:p>
    <w:p>
      <w:pPr>
        <w:pStyle w:val="BodyText"/>
      </w:pPr>
      <w:r>
        <w:t xml:space="preserve">Document Reference: QE-JKT-2025-00472</w:t>
      </w:r>
    </w:p>
    <w:bookmarkEnd w:id="20"/>
    <w:p>
      <w:pPr>
        <w:pStyle w:val="BodyText"/>
      </w:pPr>
      <w:r>
        <w:rPr>
          <w:bCs/>
          <w:b/>
        </w:rPr>
        <w:t xml:space="preserve">Provider:</w:t>
      </w:r>
      <w:r>
        <w:br/>
      </w:r>
      <w:r>
        <w:t xml:space="preserve">Jakarta Premier Dental Clinic</w:t>
      </w:r>
      <w:r>
        <w:br/>
      </w:r>
      <w:r>
        <w:t xml:space="preserve">Jl. Jend. Sudirman Kav. 52-53, SCBD</w:t>
      </w:r>
      <w:r>
        <w:br/>
      </w:r>
      <w:r>
        <w:t xml:space="preserve">Jakarta Selatan, Indonesia 12190</w:t>
      </w:r>
      <w:r>
        <w:br/>
      </w:r>
      <w:r>
        <w:t xml:space="preserve">Phone: +62 21 5150 8899</w:t>
      </w:r>
      <w:r>
        <w:br/>
      </w:r>
      <w:r>
        <w:t xml:space="preserve">Email: estimates@jakartapremierdental.co.id</w:t>
      </w:r>
      <w:r>
        <w:br/>
      </w:r>
      <w:r>
        <w:t xml:space="preserve">NIB: 12.345.678.901.234</w:t>
      </w:r>
    </w:p>
    <w:p>
      <w:pPr>
        <w:pStyle w:val="BodyText"/>
      </w:pPr>
      <w:r>
        <w:rPr>
          <w:bCs/>
          <w:b/>
        </w:rPr>
        <w:t xml:space="preserve">Prepared For:</w:t>
      </w:r>
      <w:r>
        <w:br/>
      </w:r>
      <w:r>
        <w:t xml:space="preserve">Mr. Budi Santoso</w:t>
      </w:r>
      <w:r>
        <w:br/>
      </w:r>
      <w:r>
        <w:t xml:space="preserve">Jl. Kemang Raya No. 18</w:t>
      </w:r>
      <w:r>
        <w:br/>
      </w:r>
      <w:r>
        <w:t xml:space="preserve">Jakarta Selatan, Indonesia 12730</w:t>
      </w:r>
      <w:r>
        <w:br/>
      </w:r>
      <w:r>
        <w:t xml:space="preserve">Phone: +62 812 3456 7890</w:t>
      </w:r>
      <w:r>
        <w:br/>
      </w:r>
      <w:r>
        <w:t xml:space="preserve">Email: budi.santoso@email.com</w:t>
      </w:r>
    </w:p>
    <w:p>
      <w:pPr>
        <w:pStyle w:val="BodyText"/>
      </w:pPr>
      <w:r>
        <w:t xml:space="preserve">Quotation Date:</w:t>
      </w:r>
      <w:r>
        <w:t xml:space="preserve"> </w:t>
      </w:r>
      <w:r>
        <w:t xml:space="preserve">15 June 2025</w:t>
      </w:r>
      <w:r>
        <w:br/>
      </w:r>
      <w:r>
        <w:t xml:space="preserve">Valid Until:</w:t>
      </w:r>
      <w:r>
        <w:t xml:space="preserve"> </w:t>
      </w:r>
      <w:r>
        <w:t xml:space="preserve">15 July 2025 (30 days)</w:t>
      </w:r>
    </w:p>
    <w:p>
      <w:pPr>
        <w:pStyle w:val="BodyText"/>
      </w:pPr>
      <w:r>
        <w:t xml:space="preserve">Quotation Estimate No.:</w:t>
      </w:r>
      <w:r>
        <w:t xml:space="preserve"> </w:t>
      </w:r>
      <w:r>
        <w:t xml:space="preserve">QE-JKT-2025-00472</w:t>
      </w:r>
      <w:r>
        <w:br/>
      </w:r>
      <w:r>
        <w:t xml:space="preserve">Currency:</w:t>
      </w:r>
      <w:r>
        <w:t xml:space="preserve"> </w:t>
      </w:r>
      <w:r>
        <w:t xml:space="preserve">Indonesian Rupiah (IDR)</w:t>
      </w:r>
    </w:p>
    <w:bookmarkStart w:id="21" w:name="X6cb714847286df292b3a7bb05594b40c8765113"/>
    <w:p>
      <w:pPr>
        <w:pStyle w:val="Heading2"/>
      </w:pPr>
      <w:r>
        <w:t xml:space="preserve">Itemized Dental Services — Quotation Estimate Breakdown</w:t>
      </w:r>
    </w:p>
    <w:p>
      <w:pPr>
        <w:pStyle w:val="FirstParagraph"/>
      </w:pPr>
      <w:r>
        <w:t xml:space="preserve">This Quotation Estimate has been prepared by our licensed Dentist team at Jakarta Premier Dental Clinic to provide you with a comprehensive and transparent cost breakdown for the recommended dental treatment plan. All prices listed below reflect current rates applicable in Indonesia Jakarta as of the date of this document. The following services have been identified following a full clinical examination and diagnostic imaging conducted on 10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Dental 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Comprehensive Dental Examination &amp; Consultation</w:t>
            </w:r>
          </w:p>
        </w:tc>
        <w:tc>
          <w:tcPr/>
          <w:p>
            <w:pPr>
              <w:pStyle w:val="Compact"/>
              <w:jc w:val="left"/>
            </w:pPr>
            <w:r>
              <w:t xml:space="preserve">Full oral assessment by a senior Dentist, including intraoral photography and digital X-rays (panoramic + periapical)</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Professional Dental Scaling &amp; Polishing</w:t>
            </w:r>
          </w:p>
        </w:tc>
        <w:tc>
          <w:tcPr/>
          <w:p>
            <w:pPr>
              <w:pStyle w:val="Compact"/>
              <w:jc w:val="left"/>
            </w:pPr>
            <w:r>
              <w:t xml:space="preserve">Ultrasonic scaling of all 28 teeth, removal of calculus and tartar, followed by professional polishing with fluoride application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Composite Resin Tooth Filling (Tooth #14, #21)</w:t>
            </w:r>
          </w:p>
        </w:tc>
        <w:tc>
          <w:tcPr/>
          <w:p>
            <w:pPr>
              <w:pStyle w:val="Compact"/>
              <w:jc w:val="left"/>
            </w:pPr>
            <w:r>
              <w:t xml:space="preserve">Removal of decay and restoration using 3M Z350XT composite resin material, shade-matched by the treating Dentist</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Root Canal Treatment (Tooth #36)</w:t>
            </w:r>
          </w:p>
        </w:tc>
        <w:tc>
          <w:tcPr/>
          <w:p>
            <w:pPr>
              <w:pStyle w:val="Compact"/>
              <w:jc w:val="left"/>
            </w:pPr>
            <w:r>
              <w:t xml:space="preserve">Complete endodontic therapy including access cavity preparation, canal instrumentation, obturation, and temporary restoration. Performed by a specialist Dentist in endodontics.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Full-Ceramic Crown (Tooth #36)</w:t>
            </w:r>
          </w:p>
        </w:tc>
        <w:tc>
          <w:tcPr/>
          <w:p>
            <w:pPr>
              <w:pStyle w:val="Compact"/>
              <w:jc w:val="left"/>
            </w:pPr>
            <w:r>
              <w:t xml:space="preserve">E.max lithium disilicate crown, custom-fabricated by a certified dental laboratory in Jakarta. Includes impression, try-in, and final cementation sessions.</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6</w:t>
            </w:r>
          </w:p>
        </w:tc>
        <w:tc>
          <w:tcPr/>
          <w:p>
            <w:pPr>
              <w:pStyle w:val="Compact"/>
              <w:jc w:val="left"/>
            </w:pPr>
            <w:r>
              <w:t xml:space="preserve">Wisdom Tooth Extraction (Tooth #48)</w:t>
            </w:r>
          </w:p>
        </w:tc>
        <w:tc>
          <w:tcPr/>
          <w:p>
            <w:pPr>
              <w:pStyle w:val="Compact"/>
              <w:jc w:val="left"/>
            </w:pPr>
            <w:r>
              <w:t xml:space="preserve">Surgical removal of impacted lower right third molar under local anesthesia. Includes pre-operative radiograph and post-operative follow-up visit.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Teeth Whitening Treatment (In-Office)</w:t>
            </w:r>
          </w:p>
        </w:tc>
        <w:tc>
          <w:tcPr/>
          <w:p>
            <w:pPr>
              <w:pStyle w:val="Compact"/>
              <w:jc w:val="left"/>
            </w:pPr>
            <w:r>
              <w:t xml:space="preserve">Professional LED-assisted whitening using 35% hydrogen peroxide gel. Performed by a certified Dentist with gum protection barriers. Includes take-home maintenance kit.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Follow-Up Visits &amp; Post-Operative Care</w:t>
            </w:r>
          </w:p>
        </w:tc>
        <w:tc>
          <w:tcPr/>
          <w:p>
            <w:pPr>
              <w:pStyle w:val="Compact"/>
              <w:jc w:val="left"/>
            </w:pPr>
            <w:r>
              <w:t xml:space="preserve">Three (3) scheduled follow-up appointments for suture removal, crown adjustment, and general oral health check. Includes any necessary minor adjustments by the Dentist.</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9</w:t>
            </w:r>
          </w:p>
        </w:tc>
        <w:tc>
          <w:tcPr/>
          <w:p>
            <w:pPr>
              <w:pStyle w:val="Compact"/>
              <w:jc w:val="left"/>
            </w:pPr>
            <w:r>
              <w:t xml:space="preserve">Prescription Medication &amp; Post-Operative Kit</w:t>
            </w:r>
          </w:p>
        </w:tc>
        <w:tc>
          <w:tcPr/>
          <w:p>
            <w:pPr>
              <w:pStyle w:val="Compact"/>
              <w:jc w:val="left"/>
            </w:pPr>
            <w:r>
              <w:t xml:space="preserve">Antibiotics (Amoxicillin 500mg x10), analgesics (Ibuprofen 400mg x10), chlorhexidine mouthwash, and soft-bristle toothbrush</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TOTAL ESTIMATED COST (Before Tax)</w:t>
            </w:r>
          </w:p>
        </w:tc>
        <w:tc>
          <w:tcPr/>
          <w:p>
            <w:pPr>
              <w:pStyle w:val="Compact"/>
              <w:jc w:val="left"/>
            </w:pPr>
            <w:r>
              <w:t xml:space="preserve">24,550,000</w:t>
            </w:r>
          </w:p>
        </w:tc>
      </w:tr>
      <w:tr>
        <w:tc>
          <w:tcPr>
            <w:gridSpan w:val="5"/>
          </w:tcPr>
          <w:p>
            <w:pPr>
              <w:pStyle w:val="Compact"/>
              <w:jc w:val="right"/>
            </w:pPr>
            <w:r>
              <w:t xml:space="preserve">VAT (PPN) 11% — Indonesia</w:t>
            </w:r>
          </w:p>
        </w:tc>
        <w:tc>
          <w:tcPr/>
          <w:p>
            <w:pPr>
              <w:pStyle w:val="Compact"/>
              <w:jc w:val="left"/>
            </w:pPr>
            <w:r>
              <w:t xml:space="preserve">2,700,500</w:t>
            </w:r>
          </w:p>
        </w:tc>
      </w:tr>
      <w:tr>
        <w:tc>
          <w:tcPr>
            <w:gridSpan w:val="5"/>
          </w:tcPr>
          <w:p>
            <w:pPr>
              <w:pStyle w:val="Compact"/>
              <w:jc w:val="right"/>
            </w:pPr>
            <w:r>
              <w:t xml:space="preserve">GRAND TOTAL (IDR)</w:t>
            </w:r>
          </w:p>
        </w:tc>
        <w:tc>
          <w:tcPr/>
          <w:p>
            <w:pPr>
              <w:pStyle w:val="Compact"/>
              <w:jc w:val="left"/>
            </w:pPr>
            <w:r>
              <w:t xml:space="preserve">27,250,500</w:t>
            </w:r>
          </w:p>
        </w:tc>
      </w:tr>
    </w:tbl>
    <w:p>
      <w:pPr>
        <w:pStyle w:val="BodyText"/>
      </w:pPr>
      <w:r>
        <w:rPr>
          <w:bCs/>
          <w:b/>
        </w:rPr>
        <w:t xml:space="preserve">Important Note:</w:t>
      </w:r>
      <w:r>
        <w:t xml:space="preserve"> </w:t>
      </w:r>
      <w:r>
        <w:t xml:space="preserve">This Quotation Estimate is based on the clinical findings as of the examination date. Should the treating Dentist identify additional conditions during the course of treatment (e.g., hidden caries, periodontal pockets, or the need for additional restorative work), a supplementary Quotation Estimate will be issued and must be approved by the patient before any additional procedures are performed. All prices are in Indonesian Rupiah (IDR) and are subject to the prevailing tax regulations in Indonesia Jakarta.</w:t>
      </w:r>
    </w:p>
    <w:bookmarkEnd w:id="21"/>
    <w:bookmarkStart w:id="22"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prices may be adjusted to reflect changes in material costs, labor rates, or regulatory requirements in Indonesia Jakarta.</w:t>
      </w:r>
    </w:p>
    <w:p>
      <w:pPr>
        <w:numPr>
          <w:ilvl w:val="0"/>
          <w:numId w:val="1001"/>
        </w:numPr>
        <w:pStyle w:val="Compact"/>
      </w:pPr>
      <w:r>
        <w:rPr>
          <w:bCs/>
          <w:b/>
        </w:rPr>
        <w:t xml:space="preserve">Payment Schedule:</w:t>
      </w:r>
      <w:r>
        <w:t xml:space="preserve"> </w:t>
      </w:r>
      <w:r>
        <w:t xml:space="preserve">A deposit of fifty percent (50%) of the Grand Total is required to schedule the first treatment appointment. The remaining fifty percent (50%) is due upon completion of all procedures. Payment may be made via bank transfer (BCA, Mandiri, BNI), credit/debit card, or QRIS at the clinic reception in Jakarta Selatan.</w:t>
      </w:r>
    </w:p>
    <w:p>
      <w:pPr>
        <w:numPr>
          <w:ilvl w:val="0"/>
          <w:numId w:val="1001"/>
        </w:numPr>
        <w:pStyle w:val="Compact"/>
      </w:pPr>
      <w:r>
        <w:rPr>
          <w:bCs/>
          <w:b/>
        </w:rPr>
        <w:t xml:space="preserve">Insurance:</w:t>
      </w:r>
      <w:r>
        <w:t xml:space="preserve"> </w:t>
      </w:r>
      <w:r>
        <w:t xml:space="preserve">This Quotation Estimate does not include insurance claim processing. If the patient holds a dental insurance policy (e.g., Prudential, AIA, Allianz, or Manulife), the patient is responsible for submitting the claim. Our clinic will provide an itemized invoice upon request to facilitate the insurance reimbursement process in Indonesia.</w:t>
      </w:r>
    </w:p>
    <w:p>
      <w:pPr>
        <w:numPr>
          <w:ilvl w:val="0"/>
          <w:numId w:val="1001"/>
        </w:numPr>
        <w:pStyle w:val="Compact"/>
      </w:pPr>
      <w:r>
        <w:rPr>
          <w:bCs/>
          <w:b/>
        </w:rPr>
        <w:t xml:space="preserve">Warranty:</w:t>
      </w:r>
      <w:r>
        <w:t xml:space="preserve"> </w:t>
      </w:r>
      <w:r>
        <w:t xml:space="preserve">All restorative work (crowns, fillings) carries a warranty period of twelve (12) months from the date of final cementation or placement. The warranty covers material defects and workmanship only. It does not cover damage caused by trauma, neglect, or failure to attend scheduled follow-up visits with the Dentist.</w:t>
      </w:r>
    </w:p>
    <w:p>
      <w:pPr>
        <w:numPr>
          <w:ilvl w:val="0"/>
          <w:numId w:val="1001"/>
        </w:numPr>
        <w:pStyle w:val="Compact"/>
      </w:pPr>
      <w:r>
        <w:rPr>
          <w:bCs/>
          <w:b/>
        </w:rPr>
        <w:t xml:space="preserve">Cancellation Policy:</w:t>
      </w:r>
      <w:r>
        <w:t xml:space="preserve"> </w:t>
      </w:r>
      <w:r>
        <w:t xml:space="preserve">Appointments may be rescheduled up to twenty-four (24) hours in advance without penalty. Cancellations made less than twenty-four hours before the scheduled time, or no-shows, will incur a fee of twenty-five percent (25%) of the booked procedure cost.</w:t>
      </w:r>
    </w:p>
    <w:p>
      <w:pPr>
        <w:numPr>
          <w:ilvl w:val="0"/>
          <w:numId w:val="1001"/>
        </w:numPr>
        <w:pStyle w:val="Compact"/>
      </w:pPr>
      <w:r>
        <w:rPr>
          <w:bCs/>
          <w:b/>
        </w:rPr>
        <w:t xml:space="preserve">Regulatory Compliance:</w:t>
      </w:r>
      <w:r>
        <w:t xml:space="preserve"> </w:t>
      </w:r>
      <w:r>
        <w:t xml:space="preserve">All dental procedures outlined in this Quotation Estimate will be performed in full compliance with the regulations set forth by the Indonesian Ministry of Health (Kementerian Kesehatan RI) and the Indonesian Dental Association (PDGI). The treating Dentist holds a valid SIP (Surat Izin Praktik) and STR (Surat Tanda Registrasi) as required for practice in Indonesia Jakarta.</w:t>
      </w:r>
    </w:p>
    <w:p>
      <w:pPr>
        <w:numPr>
          <w:ilvl w:val="0"/>
          <w:numId w:val="1001"/>
        </w:numPr>
        <w:pStyle w:val="Compact"/>
      </w:pPr>
      <w:r>
        <w:rPr>
          <w:bCs/>
          <w:b/>
        </w:rPr>
        <w:t xml:space="preserve">Confidentiality:</w:t>
      </w:r>
      <w:r>
        <w:t xml:space="preserve"> </w:t>
      </w:r>
      <w:r>
        <w:t xml:space="preserve">All patient records, radiographic images, and clinical notes associated with this Quotation Estimate are protected under Indonesian Law No. 36 of 2009 concerning Health and the clinic's internal data privacy policy. Information will not be disclosed to third parties without written consent from the patient.</w:t>
      </w:r>
    </w:p>
    <w:p>
      <w:pPr>
        <w:numPr>
          <w:ilvl w:val="0"/>
          <w:numId w:val="1001"/>
        </w:numPr>
        <w:pStyle w:val="Compact"/>
      </w:pPr>
      <w:r>
        <w:rPr>
          <w:bCs/>
          <w:b/>
        </w:rPr>
        <w:t xml:space="preserve">Acceptance:</w:t>
      </w:r>
      <w:r>
        <w:t xml:space="preserve"> </w:t>
      </w:r>
      <w:r>
        <w:t xml:space="preserve">By signing below, the patient acknowledges that they have read, understood, and accepted all terms outlined in this Quotation Estimate. The signature constitutes authorization for the Dentist and clinical team at Jakarta Premier Dental Clinic to proceed with the recommended treatment plan.</w:t>
      </w:r>
    </w:p>
    <w:bookmarkEnd w:id="22"/>
    <w:bookmarkStart w:id="23" w:name="acceptance-authorization"/>
    <w:p>
      <w:pPr>
        <w:pStyle w:val="Heading2"/>
      </w:pPr>
      <w:r>
        <w:t xml:space="preserve">Acceptance &amp; Authorization</w:t>
      </w:r>
    </w:p>
    <w:p>
      <w:pPr>
        <w:pStyle w:val="FirstParagraph"/>
      </w:pPr>
      <w:r>
        <w:t xml:space="preserve">Prepared by (Dentist / Clinic Representative):</w:t>
      </w:r>
    </w:p>
    <w:p>
      <w:pPr>
        <w:pStyle w:val="BodyText"/>
      </w:pPr>
      <w:r>
        <w:rPr>
          <w:bCs/>
          <w:b/>
        </w:rPr>
        <w:t xml:space="preserve">Dr. Ratna Wijaya, Sp.PM</w:t>
      </w:r>
      <w:r>
        <w:br/>
      </w:r>
      <w:r>
        <w:t xml:space="preserve">Lead Dentist &amp; Endodontist</w:t>
      </w:r>
      <w:r>
        <w:br/>
      </w:r>
      <w:r>
        <w:t xml:space="preserve">SIP: 1234567890123456</w:t>
      </w:r>
      <w:r>
        <w:br/>
      </w:r>
      <w:r>
        <w:t xml:space="preserve">Jakarta Premier Dental Clinic</w:t>
      </w:r>
    </w:p>
    <w:p>
      <w:pPr>
        <w:pStyle w:val="BodyText"/>
      </w:pPr>
      <w:r>
        <w:t xml:space="preserve">Accepted by (Patient):</w:t>
      </w:r>
    </w:p>
    <w:p>
      <w:pPr>
        <w:pStyle w:val="BodyText"/>
      </w:pPr>
      <w:r>
        <w:rPr>
          <w:bCs/>
          <w:b/>
        </w:rPr>
        <w:t xml:space="preserve">Mr. Budi Santoso</w:t>
      </w:r>
      <w:r>
        <w:br/>
      </w:r>
      <w:r>
        <w:t xml:space="preserve">Date: _______________</w:t>
      </w:r>
      <w:r>
        <w:br/>
      </w:r>
      <w:r>
        <w:t xml:space="preserve">Signature: _______________</w:t>
      </w:r>
    </w:p>
    <w:p>
      <w:pPr>
        <w:pStyle w:val="BodyText"/>
      </w:pPr>
      <w:r>
        <w:t xml:space="preserve">Jakarta Premier Dental Clinic — Jl. Jend. Sudirman Kav. 52-53, SCBD, Jakarta Selatan, Indonesia 12190</w:t>
      </w:r>
      <w:r>
        <w:br/>
      </w:r>
      <w:r>
        <w:t xml:space="preserve">This Quotation Estimate document is generated electronically and is valid without a physical stamp.</w:t>
      </w:r>
      <w:r>
        <w:br/>
      </w:r>
      <w:r>
        <w:t xml:space="preserve">For inquiries regarding this estimate, please contact our front desk at +62 21 5150 8899 or visit our clinic during business hours (Monday–Saturday, 08:00–20:00 WIB).</w:t>
      </w:r>
      <w:r>
        <w:br/>
      </w:r>
      <w:r>
        <w:t xml:space="preserve">© 2025 Jakarta Premier Dental Clinic.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Jakarta, Indonesia</dc:title>
  <dc:creator/>
  <dc:language>en</dc:language>
  <cp:keywords/>
  <dcterms:created xsi:type="dcterms:W3CDTF">2026-10-10T05:11:48Z</dcterms:created>
  <dcterms:modified xsi:type="dcterms:W3CDTF">2026-10-10T05:11:48Z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