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Dental Services — Iraq Baghdad</w:t>
      </w:r>
    </w:p>
    <w:bookmarkEnd w:id="20"/>
    <w:bookmarkStart w:id="21" w:name="dentist-provider"/>
    <w:p>
      <w:pPr>
        <w:pStyle w:val="Heading3"/>
      </w:pPr>
      <w:r>
        <w:t xml:space="preserve">Dentist / Provider</w:t>
      </w:r>
    </w:p>
    <w:p>
      <w:pPr>
        <w:pStyle w:val="FirstParagraph"/>
      </w:pPr>
      <w:r>
        <w:rPr>
          <w:bCs/>
          <w:b/>
        </w:rPr>
        <w:t xml:space="preserve">Dr. Ahmed Al-Rashid, DDS</w:t>
      </w:r>
    </w:p>
    <w:p>
      <w:pPr>
        <w:pStyle w:val="BodyText"/>
      </w:pPr>
      <w:r>
        <w:t xml:space="preserve">Al-Mansour Dental Clinic</w:t>
      </w:r>
    </w:p>
    <w:p>
      <w:pPr>
        <w:pStyle w:val="BodyText"/>
      </w:pPr>
      <w:r>
        <w:t xml:space="preserve">Street 14, Al-Mansour District</w:t>
      </w:r>
    </w:p>
    <w:p>
      <w:pPr>
        <w:pStyle w:val="BodyText"/>
      </w:pPr>
      <w:r>
        <w:t xml:space="preserve">Baghdad, Iraq</w:t>
      </w:r>
    </w:p>
    <w:p>
      <w:pPr>
        <w:pStyle w:val="BodyText"/>
      </w:pPr>
      <w:r>
        <w:t xml:space="preserve">Tel: +964 770 123 4567</w:t>
      </w:r>
    </w:p>
    <w:p>
      <w:pPr>
        <w:pStyle w:val="BodyText"/>
      </w:pPr>
      <w:r>
        <w:t xml:space="preserve">Email: info@almansourdental.iq</w:t>
      </w:r>
    </w:p>
    <w:p>
      <w:pPr>
        <w:pStyle w:val="BodyText"/>
      </w:pPr>
      <w:r>
        <w:t xml:space="preserve">License No: IQ-DENT-2019-0452</w:t>
      </w:r>
    </w:p>
    <w:bookmarkEnd w:id="21"/>
    <w:bookmarkStart w:id="22" w:name="client-patient"/>
    <w:p>
      <w:pPr>
        <w:pStyle w:val="Heading3"/>
      </w:pPr>
      <w:r>
        <w:t xml:space="preserve">Client / Patient</w:t>
      </w:r>
    </w:p>
    <w:p>
      <w:pPr>
        <w:pStyle w:val="FirstParagraph"/>
      </w:pPr>
      <w:r>
        <w:rPr>
          <w:bCs/>
          <w:b/>
        </w:rPr>
        <w:t xml:space="preserve">Mr. Khalid Al-Hassan</w:t>
      </w:r>
    </w:p>
    <w:p>
      <w:pPr>
        <w:pStyle w:val="BodyText"/>
      </w:pPr>
      <w:r>
        <w:t xml:space="preserve">Residential Address:</w:t>
      </w:r>
    </w:p>
    <w:p>
      <w:pPr>
        <w:pStyle w:val="BodyText"/>
      </w:pPr>
      <w:r>
        <w:t xml:space="preserve">Karrada District, Street 22</w:t>
      </w:r>
    </w:p>
    <w:p>
      <w:pPr>
        <w:pStyle w:val="BodyText"/>
      </w:pPr>
      <w:r>
        <w:t xml:space="preserve">Baghdad, Iraq</w:t>
      </w:r>
    </w:p>
    <w:p>
      <w:pPr>
        <w:pStyle w:val="BodyText"/>
      </w:pPr>
      <w:r>
        <w:t xml:space="preserve">Tel: +964 781 987 6543</w:t>
      </w:r>
    </w:p>
    <w:p>
      <w:pPr>
        <w:pStyle w:val="BodyText"/>
      </w:pPr>
      <w:r>
        <w:t xml:space="preserve">National ID: 1234567890</w:t>
      </w:r>
    </w:p>
    <w:bookmarkEnd w:id="22"/>
    <w:p>
      <w:pPr>
        <w:pStyle w:val="BodyText"/>
      </w:pPr>
      <w:r>
        <w:t xml:space="preserve">Quotation Estimate No: QE-2025-00847</w:t>
      </w:r>
      <w:r>
        <w:t xml:space="preserve"> </w:t>
      </w:r>
      <w:r>
        <w:t xml:space="preserve">Date of Issue: 15 June 2025</w:t>
      </w:r>
      <w:r>
        <w:t xml:space="preserve"> </w:t>
      </w:r>
      <w:r>
        <w:t xml:space="preserve">Valid Until: 15 July 2025</w:t>
      </w:r>
      <w:r>
        <w:t xml:space="preserve"> </w:t>
      </w:r>
      <w:r>
        <w:t xml:space="preserve">Currency: Iraqi Dinar (IQD)</w:t>
      </w:r>
    </w:p>
    <w:bookmarkStart w:id="23" w:name="scope-of-dental-services-iraq-baghdad"/>
    <w:p>
      <w:pPr>
        <w:pStyle w:val="Heading2"/>
      </w:pPr>
      <w:r>
        <w:t xml:space="preserve">Scope of Dental Services — Iraq Baghdad</w:t>
      </w:r>
    </w:p>
    <w:p>
      <w:pPr>
        <w:pStyle w:val="FirstParagraph"/>
      </w:pPr>
      <w:r>
        <w:t xml:space="preserve">This</w:t>
      </w:r>
      <w:r>
        <w:t xml:space="preserve"> </w:t>
      </w:r>
      <w:r>
        <w:t xml:space="preserve">Quotation Estimate</w:t>
      </w:r>
      <w:r>
        <w:t xml:space="preserve"> </w:t>
      </w:r>
      <w:r>
        <w:t xml:space="preserve">is prepared by Dr. Ahmed Al-Rashid, a licensed</w:t>
      </w:r>
      <w:r>
        <w:t xml:space="preserve"> </w:t>
      </w:r>
      <w:r>
        <w:t xml:space="preserve">Dentist</w:t>
      </w:r>
      <w:r>
        <w:t xml:space="preserve"> </w:t>
      </w:r>
      <w:r>
        <w:t xml:space="preserve">operating in</w:t>
      </w:r>
      <w:r>
        <w:t xml:space="preserve"> </w:t>
      </w:r>
      <w:r>
        <w:t xml:space="preserve">Iraq Baghdad</w:t>
      </w:r>
      <w:r>
        <w:t xml:space="preserve">, to provide a comprehensive breakdown of the proposed dental treatment plan for the client listed above. All services described herein will be performed at the Al-Mansour Dental Clinic located in the Al-Mansour District of Baghdad, Iraq, in full compliance with the regulations set forth by the Iraqi Ministry of Health and the Baghdad Dental Board. This document serves as a formal</w:t>
      </w:r>
      <w:r>
        <w:t xml:space="preserve"> </w:t>
      </w:r>
      <w:r>
        <w:t xml:space="preserve">Quotation Estimate</w:t>
      </w:r>
      <w:r>
        <w:t xml:space="preserve"> </w:t>
      </w:r>
      <w:r>
        <w:t xml:space="preserve">and does not constitute a binding contract until both parties have signed and acknowledged the terms outlined below.</w:t>
      </w:r>
    </w:p>
    <w:bookmarkEnd w:id="23"/>
    <w:bookmarkStart w:id="24" w:name="itemized-services-and-pricing"/>
    <w:p>
      <w:pPr>
        <w:pStyle w:val="Heading2"/>
      </w:pPr>
      <w:r>
        <w:t xml:space="preserve">Itemized Services and Pricing</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Dental Procedure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01</w:t>
            </w:r>
          </w:p>
        </w:tc>
        <w:tc>
          <w:tcPr/>
          <w:p>
            <w:pPr>
              <w:pStyle w:val="Compact"/>
              <w:jc w:val="left"/>
            </w:pPr>
            <w:r>
              <w:t xml:space="preserve">Comprehensive Oral Examination</w:t>
            </w:r>
          </w:p>
        </w:tc>
        <w:tc>
          <w:tcPr/>
          <w:p>
            <w:pPr>
              <w:pStyle w:val="Compact"/>
              <w:jc w:val="left"/>
            </w:pPr>
            <w:r>
              <w:t xml:space="preserve">Full clinical assessment, intraoral photography, and digital X-rays (panoramic + periapical) performed by the Dentist at the Baghdad clinic.</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Professional Dental Cleaning (Scaling &amp; Polishing)</w:t>
            </w:r>
          </w:p>
        </w:tc>
        <w:tc>
          <w:tcPr/>
          <w:p>
            <w:pPr>
              <w:pStyle w:val="Compact"/>
              <w:jc w:val="left"/>
            </w:pPr>
            <w:r>
              <w:t xml:space="preserve">Ultrasonic scaling, hand scaling, and fluoride polishing of all visible tooth surfaces. Standard preventive care for residents of Iraq Baghdad.</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03</w:t>
            </w:r>
          </w:p>
        </w:tc>
        <w:tc>
          <w:tcPr/>
          <w:p>
            <w:pPr>
              <w:pStyle w:val="Compact"/>
              <w:jc w:val="left"/>
            </w:pPr>
            <w:r>
              <w:t xml:space="preserve">Composite Tooth-Colored Filling (Posterior)</w:t>
            </w:r>
          </w:p>
        </w:tc>
        <w:tc>
          <w:tcPr/>
          <w:p>
            <w:pPr>
              <w:pStyle w:val="Compact"/>
              <w:jc w:val="left"/>
            </w:pPr>
            <w:r>
              <w:t xml:space="preserve">Removal of caries and placement of light-cured composite resin on tooth #16. Includes local anesthesia and post-operative instructions.</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Root Canal Treatment (Single-Root Molar)</w:t>
            </w:r>
          </w:p>
        </w:tc>
        <w:tc>
          <w:tcPr/>
          <w:p>
            <w:pPr>
              <w:pStyle w:val="Compact"/>
              <w:jc w:val="left"/>
            </w:pPr>
            <w:r>
              <w:t xml:space="preserve">Complete endodontic therapy on tooth #36 including access cavity preparation, canal instrumentation, obturation, and temporary restoration. Performed by the specialist Dentist in Baghdad.</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Full-Ceramic Crown (Zirconia)</w:t>
            </w:r>
          </w:p>
        </w:tc>
        <w:tc>
          <w:tcPr/>
          <w:p>
            <w:pPr>
              <w:pStyle w:val="Compact"/>
              <w:jc w:val="left"/>
            </w:pPr>
            <w:r>
              <w:t xml:space="preserve">Design, fabrication, and cementation of a zirconia crown on tooth #36 following root canal completion. Includes impression taking and temporary crown placement.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Extraction of Impacted Wisdom Tooth (Tooth #48)</w:t>
            </w:r>
          </w:p>
        </w:tc>
        <w:tc>
          <w:tcPr/>
          <w:p>
            <w:pPr>
              <w:pStyle w:val="Compact"/>
              <w:jc w:val="left"/>
            </w:pPr>
            <w:r>
              <w:t xml:space="preserve">Surgical extraction under local anesthesia with suturing. Post-operative care kit and follow-up visit included. Standard procedure offered by the Dentist in Iraq Baghdad.</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07</w:t>
            </w:r>
          </w:p>
        </w:tc>
        <w:tc>
          <w:tcPr/>
          <w:p>
            <w:pPr>
              <w:pStyle w:val="Compact"/>
              <w:jc w:val="left"/>
            </w:pPr>
            <w:r>
              <w:t xml:space="preserve">Follow-Up Consultation &amp; Post-Operative Review</w:t>
            </w:r>
          </w:p>
        </w:tc>
        <w:tc>
          <w:tcPr/>
          <w:p>
            <w:pPr>
              <w:pStyle w:val="Compact"/>
              <w:jc w:val="left"/>
            </w:pPr>
            <w:r>
              <w:t xml:space="preserve">Two follow-up appointments (Day 7 and Day 30) to monitor healing, suture removal, and crown adjustment. Provided by the treating Dentist at the Baghdad facility.</w:t>
            </w:r>
          </w:p>
        </w:tc>
        <w:tc>
          <w:tcPr/>
          <w:p>
            <w:pPr>
              <w:pStyle w:val="Compact"/>
              <w:jc w:val="left"/>
            </w:pPr>
            <w:r>
              <w:t xml:space="preserve">2</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08</w:t>
            </w:r>
          </w:p>
        </w:tc>
        <w:tc>
          <w:tcPr/>
          <w:p>
            <w:pPr>
              <w:pStyle w:val="Compact"/>
              <w:jc w:val="left"/>
            </w:pPr>
            <w:r>
              <w:t xml:space="preserve">Prescription Medication &amp; Aftercare Kit</w:t>
            </w:r>
          </w:p>
        </w:tc>
        <w:tc>
          <w:tcPr/>
          <w:p>
            <w:pPr>
              <w:pStyle w:val="Compact"/>
              <w:jc w:val="left"/>
            </w:pPr>
            <w:r>
              <w:t xml:space="preserve">Antibiotics (Amoxicillin 500mg x 7 days), analgesics (Ibuprofen 400mg x 10 days), antiseptic mouthwash, and soft-bristle toothbrush.</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5"/>
          </w:tcPr>
          <w:p>
            <w:pPr>
              <w:pStyle w:val="Compact"/>
              <w:jc w:val="right"/>
            </w:pPr>
            <w:r>
              <w:t xml:space="preserve">Subtotal:</w:t>
            </w:r>
          </w:p>
        </w:tc>
        <w:tc>
          <w:tcPr/>
          <w:p>
            <w:pPr>
              <w:pStyle w:val="Compact"/>
              <w:jc w:val="left"/>
            </w:pPr>
            <w:r>
              <w:t xml:space="preserve">1,460,000 IQD</w:t>
            </w:r>
          </w:p>
        </w:tc>
      </w:tr>
      <w:tr>
        <w:tc>
          <w:tcPr>
            <w:gridSpan w:val="5"/>
          </w:tcPr>
          <w:p>
            <w:pPr>
              <w:pStyle w:val="Compact"/>
              <w:jc w:val="right"/>
            </w:pPr>
            <w:r>
              <w:t xml:space="preserve">VAT (5% — Iraqi Tax Authority):</w:t>
            </w:r>
          </w:p>
        </w:tc>
        <w:tc>
          <w:tcPr/>
          <w:p>
            <w:pPr>
              <w:pStyle w:val="Compact"/>
              <w:jc w:val="left"/>
            </w:pPr>
            <w:r>
              <w:t xml:space="preserve">73,000 IQD</w:t>
            </w:r>
          </w:p>
        </w:tc>
      </w:tr>
      <w:tr>
        <w:tc>
          <w:tcPr>
            <w:gridSpan w:val="5"/>
          </w:tcPr>
          <w:p>
            <w:pPr>
              <w:pStyle w:val="Compact"/>
              <w:jc w:val="right"/>
            </w:pPr>
            <w:r>
              <w:t xml:space="preserve">Grand Total:</w:t>
            </w:r>
          </w:p>
        </w:tc>
        <w:tc>
          <w:tcPr/>
          <w:p>
            <w:pPr>
              <w:pStyle w:val="Compact"/>
              <w:jc w:val="left"/>
            </w:pPr>
            <w:r>
              <w:t xml:space="preserve">1,533,000 IQD</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the</w:t>
      </w:r>
      <w:r>
        <w:t xml:space="preserve"> </w:t>
      </w:r>
      <w:r>
        <w:t xml:space="preserve">Dentist</w:t>
      </w:r>
      <w:r>
        <w:t xml:space="preserve"> </w:t>
      </w:r>
      <w:r>
        <w:t xml:space="preserve">reserves the right to revise pricing due to fluctuations in material costs within</w:t>
      </w:r>
      <w:r>
        <w:t xml:space="preserve"> </w:t>
      </w:r>
      <w:r>
        <w:t xml:space="preserve">Iraq Baghdad</w:t>
      </w:r>
      <w:r>
        <w:t xml:space="preserve">.</w:t>
      </w:r>
    </w:p>
    <w:p>
      <w:pPr>
        <w:numPr>
          <w:ilvl w:val="0"/>
          <w:numId w:val="1001"/>
        </w:numPr>
        <w:pStyle w:val="Compact"/>
      </w:pPr>
      <w:r>
        <w:t xml:space="preserve">All prices are quoted in Iraqi Dinar (IQD) and are inclusive of all clinical materials, laboratory fees, and professional labor. No hidden charges will be applied beyond the scope described in this document.</w:t>
      </w:r>
    </w:p>
    <w:p>
      <w:pPr>
        <w:numPr>
          <w:ilvl w:val="0"/>
          <w:numId w:val="1001"/>
        </w:numPr>
        <w:pStyle w:val="Compact"/>
      </w:pPr>
      <w:r>
        <w:t xml:space="preserve">Payment terms: A deposit of 50% (766,500 IQD) is due upon acceptance of this</w:t>
      </w:r>
      <w:r>
        <w:t xml:space="preserve"> </w:t>
      </w:r>
      <w:r>
        <w:t xml:space="preserve">Quotation Estimate</w:t>
      </w:r>
      <w:r>
        <w:t xml:space="preserve">. The remaining 50% balance is payable upon completion of the final procedure and successful follow-up review.</w:t>
      </w:r>
    </w:p>
    <w:p>
      <w:pPr>
        <w:numPr>
          <w:ilvl w:val="0"/>
          <w:numId w:val="1001"/>
        </w:numPr>
        <w:pStyle w:val="Compact"/>
      </w:pPr>
      <w:r>
        <w:t xml:space="preserve">Accepted payment methods include cash, bank transfer to the clinic account at Al-Rafidain Bank (Baghdad Branch), or approved Iraqi mobile payment services (ZainCash, Asiacell Cash).</w:t>
      </w:r>
    </w:p>
    <w:p>
      <w:pPr>
        <w:numPr>
          <w:ilvl w:val="0"/>
          <w:numId w:val="1001"/>
        </w:numPr>
        <w:pStyle w:val="Compact"/>
      </w:pPr>
      <w:r>
        <w:t xml:space="preserve">The</w:t>
      </w:r>
      <w:r>
        <w:t xml:space="preserve"> </w:t>
      </w:r>
      <w:r>
        <w:t xml:space="preserve">Dentist</w:t>
      </w:r>
      <w:r>
        <w:t xml:space="preserve"> </w:t>
      </w:r>
      <w:r>
        <w:t xml:space="preserve">guarantees all restorative work (fillings, crowns, root canals) for a period of twelve (12) months from the date of completion, provided the client adheres to the aftercare instructions issued by the clinic in</w:t>
      </w:r>
      <w:r>
        <w:t xml:space="preserve"> </w:t>
      </w:r>
      <w:r>
        <w:t xml:space="preserve">Iraq Baghdad</w:t>
      </w:r>
      <w:r>
        <w:t xml:space="preserve">.</w:t>
      </w:r>
    </w:p>
    <w:p>
      <w:pPr>
        <w:numPr>
          <w:ilvl w:val="0"/>
          <w:numId w:val="1001"/>
        </w:numPr>
        <w:pStyle w:val="Compact"/>
      </w:pPr>
      <w:r>
        <w:t xml:space="preserve">In the event of medical complications arising from pre-existing conditions not disclosed at the initial examination, the</w:t>
      </w:r>
      <w:r>
        <w:t xml:space="preserve"> </w:t>
      </w:r>
      <w:r>
        <w:t xml:space="preserve">Dentist</w:t>
      </w:r>
      <w:r>
        <w:t xml:space="preserve"> </w:t>
      </w:r>
      <w:r>
        <w:t xml:space="preserve">is not liable for additional costs incurred. The client is advised to disclose all relevant medical history prior to treatment.</w:t>
      </w:r>
    </w:p>
    <w:p>
      <w:pPr>
        <w:numPr>
          <w:ilvl w:val="0"/>
          <w:numId w:val="1001"/>
        </w:numPr>
        <w:pStyle w:val="Compact"/>
      </w:pPr>
      <w:r>
        <w:t xml:space="preserve">All patient records, radiographs, and clinical notes are maintained in accordance with the Iraqi Data Protection and Medical Records Act. The client may request a copy of their records at any time by submitting a written request to the clinic office in Baghdad.</w:t>
      </w:r>
    </w:p>
    <w:p>
      <w:pPr>
        <w:numPr>
          <w:ilvl w:val="0"/>
          <w:numId w:val="1001"/>
        </w:numPr>
        <w:pStyle w:val="Compact"/>
      </w:pPr>
      <w:r>
        <w:t xml:space="preserve">Rescheduling of appointments must be communicated at least 24 hours in advance. Cancellations made within 24 hours of a scheduled visit may incur a 10% administrative fee on the value of the missed session.</w:t>
      </w:r>
    </w:p>
    <w:p>
      <w:pPr>
        <w:numPr>
          <w:ilvl w:val="0"/>
          <w:numId w:val="1001"/>
        </w:numPr>
        <w:pStyle w:val="Compact"/>
      </w:pPr>
      <w:r>
        <w:t xml:space="preserve">This</w:t>
      </w:r>
      <w:r>
        <w:t xml:space="preserve"> </w:t>
      </w:r>
      <w:r>
        <w:t xml:space="preserve">Quotation Estimate</w:t>
      </w:r>
      <w:r>
        <w:t xml:space="preserve"> </w:t>
      </w:r>
      <w:r>
        <w:t xml:space="preserve">is prepared exclusively for the named client and may not be transferred to a third party without written consent from the</w:t>
      </w:r>
      <w:r>
        <w:t xml:space="preserve"> </w:t>
      </w:r>
      <w:r>
        <w:t xml:space="preserve">Dentist</w:t>
      </w:r>
      <w:r>
        <w:t xml:space="preserve"> </w:t>
      </w:r>
      <w:r>
        <w:t xml:space="preserve">and the clinic management in</w:t>
      </w:r>
      <w:r>
        <w:t xml:space="preserve"> </w:t>
      </w:r>
      <w:r>
        <w:t xml:space="preserve">Iraq Baghdad</w:t>
      </w:r>
      <w:r>
        <w:t xml:space="preserve">.</w:t>
      </w:r>
    </w:p>
    <w:p>
      <w:pPr>
        <w:numPr>
          <w:ilvl w:val="0"/>
          <w:numId w:val="1001"/>
        </w:numPr>
        <w:pStyle w:val="Compact"/>
      </w:pPr>
      <w:r>
        <w:t xml:space="preserve">Any disputes arising from the services described in this document shall be resolved through the Baghdad Dental Board mediation process before any formal legal proceedings are initiated in the Iraqi judicial system.</w:t>
      </w:r>
    </w:p>
    <w:bookmarkEnd w:id="25"/>
    <w:bookmarkStart w:id="26" w:name="acceptance-and-authorization"/>
    <w:p>
      <w:pPr>
        <w:pStyle w:val="Heading2"/>
      </w:pPr>
      <w:r>
        <w:t xml:space="preserve">Acceptance and Authorization</w:t>
      </w:r>
    </w:p>
    <w:p>
      <w:pPr>
        <w:pStyle w:val="FirstParagraph"/>
      </w:pPr>
      <w:r>
        <w:t xml:space="preserve">By signing below, the client acknowledges that this</w:t>
      </w:r>
      <w:r>
        <w:t xml:space="preserve"> </w:t>
      </w:r>
      <w:r>
        <w:t xml:space="preserve">Quotation Estimate</w:t>
      </w:r>
      <w:r>
        <w:t xml:space="preserve"> </w:t>
      </w:r>
      <w:r>
        <w:t xml:space="preserve">has been reviewed, all proposed dental procedures have been explained by the</w:t>
      </w:r>
      <w:r>
        <w:t xml:space="preserve"> </w:t>
      </w:r>
      <w:r>
        <w:t xml:space="preserve">Dentist</w:t>
      </w:r>
      <w:r>
        <w:t xml:space="preserve">, and the client consents to the treatment plan as outlined for delivery at the clinic in</w:t>
      </w:r>
      <w:r>
        <w:t xml:space="preserve"> </w:t>
      </w:r>
      <w:r>
        <w:t xml:space="preserve">Iraq Baghdad</w:t>
      </w:r>
      <w:r>
        <w:t xml:space="preserve">. The client confirms understanding of the terms, conditions, payment schedule, and warranty provisions stated herein.</w:t>
      </w:r>
    </w:p>
    <w:p>
      <w:pPr>
        <w:pStyle w:val="BodyText"/>
      </w:pPr>
      <w:r>
        <w:rPr>
          <w:bCs/>
          <w:b/>
        </w:rPr>
        <w:t xml:space="preserve">Dr. Ahmed Al-Rashid, DDS</w:t>
      </w:r>
      <w:r>
        <w:br/>
      </w:r>
      <w:r>
        <w:t xml:space="preserve">Lead Dentist — Al-Mansour Dental Clinic</w:t>
      </w:r>
      <w:r>
        <w:br/>
      </w:r>
      <w:r>
        <w:t xml:space="preserve">Baghdad, Iraq</w:t>
      </w:r>
      <w:r>
        <w:br/>
      </w:r>
      <w:r>
        <w:t xml:space="preserve">Date: _______________</w:t>
      </w:r>
    </w:p>
    <w:p>
      <w:pPr>
        <w:pStyle w:val="BodyText"/>
      </w:pPr>
      <w:r>
        <w:rPr>
          <w:bCs/>
          <w:b/>
        </w:rPr>
        <w:t xml:space="preserve">Mr. Khalid Al-Hassan</w:t>
      </w:r>
      <w:r>
        <w:br/>
      </w:r>
      <w:r>
        <w:t xml:space="preserve">Client / Patient</w:t>
      </w:r>
      <w:r>
        <w:br/>
      </w:r>
      <w:r>
        <w:t xml:space="preserve">Baghdad, Iraq</w:t>
      </w:r>
      <w:r>
        <w:br/>
      </w:r>
      <w:r>
        <w:t xml:space="preserve">Date: _______________</w:t>
      </w:r>
    </w:p>
    <w:p>
      <w:pPr>
        <w:pStyle w:val="BodyText"/>
      </w:pPr>
      <w:r>
        <w:t xml:space="preserve">Al-Mansour Dental Clinic — Al-Mansour District, Baghdad, Iraq — License No: IQ-DENT-2019-0452</w:t>
      </w:r>
    </w:p>
    <w:p>
      <w:pPr>
        <w:pStyle w:val="BodyText"/>
      </w:pPr>
      <w:r>
        <w:t xml:space="preserve">This Quotation Estimate document was generated on 15 June 2025. For inquiries, contact the clinic at +964 770 123 4567 or visit the office in Baghdad, Iraq during business hours (Sunday–Thursday, 9:00 AM – 8:00 PM).</w:t>
      </w:r>
    </w:p>
    <w:p>
      <w:pPr>
        <w:pStyle w:val="BodyText"/>
      </w:pPr>
      <w:r>
        <w:t xml:space="preserve">© 2025 Al-Mansour Dental Clinic. All rights reserved. Document Ref: QE-2025-00847.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Iraq Baghdad</dc:title>
  <dc:creator/>
  <dc:language>en</dc:language>
  <cp:keywords/>
  <dcterms:created xsi:type="dcterms:W3CDTF">2026-10-10T05:47:35Z</dcterms:created>
  <dcterms:modified xsi:type="dcterms:W3CDTF">2026-10-10T05:47:35Z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