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Dentist</w:t>
      </w:r>
      <w:r>
        <w:t xml:space="preserve"> </w:t>
      </w:r>
      <w:r>
        <w:t xml:space="preserve">Services</w:t>
      </w:r>
      <w:r>
        <w:t xml:space="preserve"> </w:t>
      </w:r>
      <w:r>
        <w:t xml:space="preserve">-</w:t>
      </w:r>
      <w:r>
        <w:t xml:space="preserve"> </w:t>
      </w:r>
      <w:r>
        <w:t xml:space="preserve">Japan</w:t>
      </w:r>
      <w:r>
        <w:t xml:space="preserve"> </w:t>
      </w:r>
      <w:r>
        <w:t xml:space="preserve">Osaka</w:t>
      </w:r>
    </w:p>
    <w:bookmarkStart w:id="21" w:name="quotation-estimate"/>
    <w:p>
      <w:pPr>
        <w:pStyle w:val="Heading1"/>
      </w:pPr>
      <w:r>
        <w:t xml:space="preserve">QUOTATION ESTIMATE</w:t>
      </w:r>
    </w:p>
    <w:bookmarkStart w:id="20" w:name="X20fa2f77495490ddc641ed111c8602c8fe93c22"/>
    <w:p>
      <w:pPr>
        <w:pStyle w:val="Heading2"/>
      </w:pPr>
      <w:r>
        <w:t xml:space="preserve">Professional Dentist Services — Japan Osaka</w:t>
      </w:r>
    </w:p>
    <w:p>
      <w:pPr>
        <w:pStyle w:val="FirstParagraph"/>
      </w:pPr>
      <w:r>
        <w:t xml:space="preserve">Quotation Estimate No.</w:t>
      </w:r>
      <w:r>
        <w:t xml:space="preserve"> </w:t>
      </w:r>
      <w:r>
        <w:rPr>
          <w:bCs/>
          <w:b/>
        </w:rPr>
        <w:t xml:space="preserve">OSK-2025-04871</w:t>
      </w:r>
      <w:r>
        <w:t xml:space="preserve"> </w:t>
      </w:r>
      <w:r>
        <w:t xml:space="preserve"> | </w:t>
      </w:r>
      <w:r>
        <w:t xml:space="preserve"> </w:t>
      </w:r>
      <w:r>
        <w:t xml:space="preserve">Date of Issue:</w:t>
      </w:r>
      <w:r>
        <w:t xml:space="preserve"> </w:t>
      </w:r>
      <w:r>
        <w:rPr>
          <w:bCs/>
          <w:b/>
        </w:rPr>
        <w:t xml:space="preserve">June 12, 2025</w:t>
      </w:r>
      <w:r>
        <w:t xml:space="preserve"> </w:t>
      </w:r>
      <w:r>
        <w:t xml:space="preserve"> | </w:t>
      </w:r>
      <w:r>
        <w:t xml:space="preserve"> </w:t>
      </w:r>
      <w:r>
        <w:t xml:space="preserve">Valid Until:</w:t>
      </w:r>
      <w:r>
        <w:t xml:space="preserve"> </w:t>
      </w:r>
      <w:r>
        <w:rPr>
          <w:bCs/>
          <w:b/>
        </w:rPr>
        <w:t xml:space="preserve">July 12, 2025</w:t>
      </w:r>
    </w:p>
    <w:bookmarkEnd w:id="20"/>
    <w:bookmarkEnd w:id="21"/>
    <w:p>
      <w:pPr>
        <w:pStyle w:val="BodyText"/>
      </w:pPr>
      <w:r>
        <w:rPr>
          <w:bCs/>
          <w:b/>
        </w:rPr>
        <w:t xml:space="preserve">Osaka Central Dental Clinic</w:t>
      </w:r>
      <w:r>
        <w:br/>
      </w:r>
      <w:r>
        <w:t xml:space="preserve">3-14-2 Umeda, Kita-ku, Osaka 530-0001, Japan</w:t>
      </w:r>
      <w:r>
        <w:br/>
      </w:r>
      <w:r>
        <w:t xml:space="preserve">Tel: +81-6-6371-8820</w:t>
      </w:r>
      <w:r>
        <w:br/>
      </w:r>
      <w:r>
        <w:t xml:space="preserve">Email: estimates@osakacentraldental.jp</w:t>
      </w:r>
      <w:r>
        <w:br/>
      </w:r>
      <w:r>
        <w:t xml:space="preserve">License No. Osaka-Dent-2019-0042</w:t>
      </w:r>
    </w:p>
    <w:p>
      <w:pPr>
        <w:pStyle w:val="BodyText"/>
      </w:pPr>
      <w:r>
        <w:rPr>
          <w:bCs/>
          <w:b/>
        </w:rPr>
        <w:t xml:space="preserve">Prepared For:</w:t>
      </w:r>
      <w:r>
        <w:br/>
      </w:r>
      <w:r>
        <w:t xml:space="preserve">Mr. Takahashi Kenji</w:t>
      </w:r>
      <w:r>
        <w:br/>
      </w:r>
      <w:r>
        <w:t xml:space="preserve">12-8-3 Tennoji, Sumiyoshi-ku</w:t>
      </w:r>
      <w:r>
        <w:br/>
      </w:r>
      <w:r>
        <w:t xml:space="preserve">Osaka 556-0003, Japan</w:t>
      </w:r>
      <w:r>
        <w:br/>
      </w:r>
      <w:r>
        <w:t xml:space="preserve">Tel: +81-90-5543-2211</w:t>
      </w:r>
    </w:p>
    <w:bookmarkStart w:id="22" w:name="purpose-of-this-quotation-estimate"/>
    <w:p>
      <w:pPr>
        <w:pStyle w:val="Heading3"/>
      </w:pPr>
      <w:r>
        <w:t xml:space="preserve">1. Purpose of This Quotation Estimate</w:t>
      </w:r>
    </w:p>
    <w:p>
      <w:pPr>
        <w:pStyle w:val="FirstParagraph"/>
      </w:pPr>
      <w:r>
        <w:t xml:space="preserve">This Quotation Estimate has been prepared by Osaka Central Dental Clinic, a licensed and fully accredited Dentist practice located in the heart of Japan Osaka, to provide Mr. Takahashi Kenji with a comprehensive and transparent breakdown of all anticipated dental treatment costs. As a Dentist clinic serving the diverse community of Japan Osaka, we are committed to delivering world-class oral healthcare while ensuring complete financial clarity for every patient. This document serves as a formal Quotation Estimate and does not constitute a binding invoice until all services have been rendered and approved by the patient.</w:t>
      </w:r>
    </w:p>
    <w:bookmarkEnd w:id="22"/>
    <w:bookmarkStart w:id="23" w:name="itemized-dental-services-pricing"/>
    <w:p>
      <w:pPr>
        <w:pStyle w:val="Heading3"/>
      </w:pPr>
      <w:r>
        <w:t xml:space="preserve">2. Itemized Dental Services &amp; Pricing</w:t>
      </w:r>
    </w:p>
    <w:p>
      <w:pPr>
        <w:pStyle w:val="FirstParagraph"/>
      </w:pPr>
      <w:r>
        <w:t xml:space="preserve">The following Quotation Estimate details each Dentist procedure recommended following the initial consultation and diagnostic imaging conducted on June 5, 2025, at our Japan Osaka facility. All prices are listed in Japanese Yen (JPY) and include applicable materials, sterilization protocols, and post-procedure follow-up visits within the specified period.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Dentist 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Comprehensive Oral Examination &amp; Digital X-Ray</w:t>
            </w:r>
          </w:p>
        </w:tc>
        <w:tc>
          <w:tcPr/>
          <w:p>
            <w:pPr>
              <w:pStyle w:val="Compact"/>
              <w:jc w:val="left"/>
            </w:pPr>
            <w:r>
              <w:t xml:space="preserve">Full-mouth panoramic radiograph, intraoral photography, periodontal charting</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Professional Dental Cleaning (Scaling &amp; Polishing)</w:t>
            </w:r>
          </w:p>
        </w:tc>
        <w:tc>
          <w:tcPr/>
          <w:p>
            <w:pPr>
              <w:pStyle w:val="Compact"/>
              <w:jc w:val="left"/>
            </w:pPr>
            <w:r>
              <w:t xml:space="preserve">Ultrasonic scaling, air-polishing, fluoride application</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3</w:t>
            </w:r>
          </w:p>
        </w:tc>
        <w:tc>
          <w:tcPr/>
          <w:p>
            <w:pPr>
              <w:pStyle w:val="Compact"/>
              <w:jc w:val="left"/>
            </w:pPr>
            <w:r>
              <w:t xml:space="preserve">Composite Resin Filling (Tooth #26)</w:t>
            </w:r>
          </w:p>
        </w:tc>
        <w:tc>
          <w:tcPr/>
          <w:p>
            <w:pPr>
              <w:pStyle w:val="Compact"/>
              <w:jc w:val="left"/>
            </w:pPr>
            <w:r>
              <w:t xml:space="preserve">Class II restoration, light-cured composite, occlusal adjustment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4</w:t>
            </w:r>
          </w:p>
        </w:tc>
        <w:tc>
          <w:tcPr/>
          <w:p>
            <w:pPr>
              <w:pStyle w:val="Compact"/>
              <w:jc w:val="left"/>
            </w:pPr>
            <w:r>
              <w:t xml:space="preserve">Root Canal Treatment (Tooth #14)</w:t>
            </w:r>
          </w:p>
        </w:tc>
        <w:tc>
          <w:tcPr/>
          <w:p>
            <w:pPr>
              <w:pStyle w:val="Compact"/>
              <w:jc w:val="left"/>
            </w:pPr>
            <w:r>
              <w:t xml:space="preserve">Endodontic therapy, 3 canals, gutta-percha obturation, temporary crown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Ceramic Crown (Tooth #14)</w:t>
            </w:r>
          </w:p>
        </w:tc>
        <w:tc>
          <w:tcPr/>
          <w:p>
            <w:pPr>
              <w:pStyle w:val="Compact"/>
              <w:jc w:val="left"/>
            </w:pPr>
            <w:r>
              <w:t xml:space="preserve">Full zirconia crown, CAD/CAM milled, cementation with resin luting agent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Wisdom Tooth Extraction (Tooth #48)</w:t>
            </w:r>
          </w:p>
        </w:tc>
        <w:tc>
          <w:tcPr/>
          <w:p>
            <w:pPr>
              <w:pStyle w:val="Compact"/>
              <w:jc w:val="left"/>
            </w:pPr>
            <w:r>
              <w:t xml:space="preserve">Surgical extraction, local anesthesia, suturing, post-op instructions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Orthodontic Consultation &amp; Treatment Plan</w:t>
            </w:r>
          </w:p>
        </w:tc>
        <w:tc>
          <w:tcPr/>
          <w:p>
            <w:pPr>
              <w:pStyle w:val="Compact"/>
              <w:jc w:val="left"/>
            </w:pPr>
            <w:r>
              <w:t xml:space="preserve">Clear aligner assessment, 3D digital scan, treatment simulation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Follow-Up Visits (3 sessions over 6 months)</w:t>
            </w:r>
          </w:p>
        </w:tc>
        <w:tc>
          <w:tcPr/>
          <w:p>
            <w:pPr>
              <w:pStyle w:val="Compact"/>
              <w:jc w:val="left"/>
            </w:pPr>
            <w:r>
              <w:t xml:space="preserve">Post-treatment check-ups, radiographic monitoring, hygiene maintenance</w:t>
            </w:r>
          </w:p>
        </w:tc>
        <w:tc>
          <w:tcPr/>
          <w:p>
            <w:pPr>
              <w:pStyle w:val="Compact"/>
              <w:jc w:val="left"/>
            </w:pPr>
            <w:r>
              <w:t xml:space="preserve">3</w:t>
            </w:r>
          </w:p>
        </w:tc>
        <w:tc>
          <w:tcPr/>
          <w:p>
            <w:pPr>
              <w:pStyle w:val="Compact"/>
              <w:jc w:val="left"/>
            </w:pPr>
            <w:r>
              <w:t xml:space="preserve">5,000</w:t>
            </w:r>
          </w:p>
        </w:tc>
        <w:tc>
          <w:tcPr/>
          <w:p>
            <w:pPr>
              <w:pStyle w:val="Compact"/>
              <w:jc w:val="left"/>
            </w:pPr>
            <w:r>
              <w:t xml:space="preserve">15,000</w:t>
            </w:r>
          </w:p>
        </w:tc>
      </w:tr>
      <w:tr>
        <w:tc>
          <w:tcPr>
            <w:gridSpan w:val="5"/>
          </w:tcPr>
          <w:p>
            <w:pPr>
              <w:pStyle w:val="Compact"/>
              <w:jc w:val="right"/>
            </w:pPr>
            <w:r>
              <w:t xml:space="preserve">TOTAL ESTIMATED COST (Before Tax)</w:t>
            </w:r>
          </w:p>
        </w:tc>
        <w:tc>
          <w:tcPr/>
          <w:p>
            <w:pPr>
              <w:pStyle w:val="Compact"/>
              <w:jc w:val="left"/>
            </w:pPr>
            <w:r>
              <w:t xml:space="preserve">295,500</w:t>
            </w:r>
          </w:p>
        </w:tc>
      </w:tr>
      <w:tr>
        <w:tc>
          <w:tcPr>
            <w:gridSpan w:val="5"/>
          </w:tcPr>
          <w:p>
            <w:pPr>
              <w:pStyle w:val="Compact"/>
              <w:jc w:val="right"/>
            </w:pPr>
            <w:r>
              <w:t xml:space="preserve">Consumption Tax (10%)</w:t>
            </w:r>
          </w:p>
        </w:tc>
        <w:tc>
          <w:tcPr/>
          <w:p>
            <w:pPr>
              <w:pStyle w:val="Compact"/>
              <w:jc w:val="left"/>
            </w:pPr>
            <w:r>
              <w:t xml:space="preserve">29,550</w:t>
            </w:r>
          </w:p>
        </w:tc>
      </w:tr>
      <w:tr>
        <w:tc>
          <w:tcPr>
            <w:gridSpan w:val="5"/>
          </w:tcPr>
          <w:p>
            <w:pPr>
              <w:pStyle w:val="Compact"/>
              <w:jc w:val="right"/>
            </w:pPr>
            <w:r>
              <w:t xml:space="preserve">GRAND TOTAL (JPY)</w:t>
            </w:r>
          </w:p>
        </w:tc>
        <w:tc>
          <w:tcPr/>
          <w:p>
            <w:pPr>
              <w:pStyle w:val="Compact"/>
              <w:jc w:val="left"/>
            </w:pPr>
            <w:r>
              <w:t xml:space="preserve">325,050</w:t>
            </w:r>
          </w:p>
        </w:tc>
      </w:tr>
    </w:tbl>
    <w:bookmarkEnd w:id="23"/>
    <w:bookmarkStart w:id="24" w:name="insurance-reimbursement-notes"/>
    <w:p>
      <w:pPr>
        <w:pStyle w:val="Heading3"/>
      </w:pPr>
      <w:r>
        <w:t xml:space="preserve">3. Insurance &amp; Reimbursement Notes</w:t>
      </w:r>
    </w:p>
    <w:p>
      <w:pPr>
        <w:pStyle w:val="FirstParagraph"/>
      </w:pPr>
      <w:r>
        <w:t xml:space="preserve">As a registered Dentist clinic in Japan Osaka, we accept the National Health Insurance (NHI) coverage for standard procedures. The patient's out-of-pocket responsibility under the standard 30% co-payment structure would reduce the total to approximately</w:t>
      </w:r>
      <w:r>
        <w:t xml:space="preserve"> </w:t>
      </w:r>
      <w:r>
        <w:rPr>
          <w:bCs/>
          <w:b/>
        </w:rPr>
        <w:t xml:space="preserve">JPY 97,515</w:t>
      </w:r>
      <w:r>
        <w:t xml:space="preserve"> </w:t>
      </w:r>
      <w:r>
        <w:t xml:space="preserve">for covered items. Items such as the zirconia crown, composite filling, and orthodontic consultation are classified as free-choice (jiritsu) treatments and are not covered under NHI. We strongly recommend that Mr. Takahashi verify his specific insurance plan coverage prior to commencing treatment. Our Japan Osaka front desk team is available to assist with insurance documentation and pre-authorization requests.</w:t>
      </w:r>
    </w:p>
    <w:bookmarkEnd w:id="24"/>
    <w:bookmarkStart w:id="25" w:name="X06f751c0fef37426aad28df54ec1acd620508e5"/>
    <w:p>
      <w:pPr>
        <w:pStyle w:val="Heading3"/>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days from the date of issue. Prices are subject to revision after the expiration date due to potential changes in material costs or regulatory adjustments in Japan Osaka.</w:t>
      </w:r>
    </w:p>
    <w:p>
      <w:pPr>
        <w:numPr>
          <w:ilvl w:val="0"/>
          <w:numId w:val="1001"/>
        </w:numPr>
        <w:pStyle w:val="Compact"/>
      </w:pPr>
      <w:r>
        <w:rPr>
          <w:bCs/>
          <w:b/>
        </w:rPr>
        <w:t xml:space="preserve">Payment Schedule:</w:t>
      </w:r>
      <w:r>
        <w:t xml:space="preserve"> </w:t>
      </w:r>
      <w:r>
        <w:t xml:space="preserve">A 50% deposit (JPY 162,525) is required at the time of treatment plan confirmation. The remaining balance is due upon completion of all procedures. Installment plans of up to 12 months are available at no additional charge for patients residing in the Japan Osaka metropolitan area.</w:t>
      </w:r>
    </w:p>
    <w:p>
      <w:pPr>
        <w:numPr>
          <w:ilvl w:val="0"/>
          <w:numId w:val="1001"/>
        </w:numPr>
        <w:pStyle w:val="Compact"/>
      </w:pPr>
      <w:r>
        <w:rPr>
          <w:bCs/>
          <w:b/>
        </w:rPr>
        <w:t xml:space="preserve">Scheduling:</w:t>
      </w:r>
      <w:r>
        <w:t xml:space="preserve"> </w:t>
      </w:r>
      <w:r>
        <w:t xml:space="preserve">All Dentist appointments must be booked a minimum of 48 hours in advance. Emergency same-day slots at our Japan Osaka clinic are subject to availability and may incur an additional JPY 3,000 surcharge.</w:t>
      </w:r>
    </w:p>
    <w:p>
      <w:pPr>
        <w:numPr>
          <w:ilvl w:val="0"/>
          <w:numId w:val="1001"/>
        </w:numPr>
        <w:pStyle w:val="Compact"/>
      </w:pPr>
      <w:r>
        <w:rPr>
          <w:bCs/>
          <w:b/>
        </w:rPr>
        <w:t xml:space="preserve">Rescheduling &amp; Cancellation:</w:t>
      </w:r>
      <w:r>
        <w:t xml:space="preserve"> </w:t>
      </w:r>
      <w:r>
        <w:t xml:space="preserve">Cancellations made less than 24 hours before a scheduled appointment will be subject to a JPY 5,000 no-show fee. Repeated cancellations may affect future scheduling priority.</w:t>
      </w:r>
    </w:p>
    <w:p>
      <w:pPr>
        <w:numPr>
          <w:ilvl w:val="0"/>
          <w:numId w:val="1001"/>
        </w:numPr>
        <w:pStyle w:val="Compact"/>
      </w:pPr>
      <w:r>
        <w:rPr>
          <w:bCs/>
          <w:b/>
        </w:rPr>
        <w:t xml:space="preserve">Warranty:</w:t>
      </w:r>
      <w:r>
        <w:t xml:space="preserve"> </w:t>
      </w:r>
      <w:r>
        <w:t xml:space="preserve">All restorative work (crowns, fillings) carries a 2-year warranty against material defects. Root canal treatment is covered for 3 years. Warranty claims must be submitted in writing to the treating Dentist at our Japan Osaka facility.</w:t>
      </w:r>
    </w:p>
    <w:p>
      <w:pPr>
        <w:numPr>
          <w:ilvl w:val="0"/>
          <w:numId w:val="1001"/>
        </w:numPr>
        <w:pStyle w:val="Compact"/>
      </w:pPr>
      <w:r>
        <w:rPr>
          <w:bCs/>
          <w:b/>
        </w:rPr>
        <w:t xml:space="preserve">Confidentiality:</w:t>
      </w:r>
      <w:r>
        <w:t xml:space="preserve"> </w:t>
      </w:r>
      <w:r>
        <w:t xml:space="preserve">All patient records, radiographic images, and treatment plans are handled in strict accordance with Japan's Personal Information Protection Act (PIPA). No data will be shared without written consent.</w:t>
      </w:r>
    </w:p>
    <w:p>
      <w:pPr>
        <w:numPr>
          <w:ilvl w:val="0"/>
          <w:numId w:val="1001"/>
        </w:numPr>
        <w:pStyle w:val="Compact"/>
      </w:pPr>
      <w:r>
        <w:rPr>
          <w:bCs/>
          <w:b/>
        </w:rPr>
        <w:t xml:space="preserve">Acceptance:</w:t>
      </w:r>
      <w:r>
        <w:t xml:space="preserve"> </w:t>
      </w:r>
      <w:r>
        <w:t xml:space="preserve">By signing below, the patient acknowledges receipt of this Quotation Estimate and agrees to the terms outlined. This signature does not obligate the patient to proceed with all listed services; individual procedures may be declined at the patient's discretion.</w:t>
      </w:r>
    </w:p>
    <w:bookmarkEnd w:id="25"/>
    <w:bookmarkStart w:id="26" w:name="X6f466c006f154b4946d85c8a38796eff5aae064"/>
    <w:p>
      <w:pPr>
        <w:pStyle w:val="Heading3"/>
      </w:pPr>
      <w:r>
        <w:t xml:space="preserve">5. Additional Remarks from the Treating Dentist</w:t>
      </w:r>
    </w:p>
    <w:p>
      <w:pPr>
        <w:pStyle w:val="FirstParagraph"/>
      </w:pPr>
      <w:r>
        <w:t xml:space="preserve">Dear Mr. Takahashi, as your treating Dentist at Osaka Central Dental Clinic in Japan Osaka, I wish to emphasize that the treatment plan outlined in this Quotation Estimate is designed to address both your immediate concerns (the decayed molar, the symptomatic premolar, and the impacted wisdom tooth) as well as your long-term oral health. The recommended orthodontic consultation is optional and may be deferred. I encourage you to review each item carefully and to contact our office with any questions. Our team of licensed Dentist professionals in Japan Osaka is dedicated to ensuring your comfort, safety, and complete satisfaction throughout every stage of your treatment.</w:t>
      </w:r>
    </w:p>
    <w:p>
      <w:pPr>
        <w:pStyle w:val="BodyText"/>
      </w:pPr>
      <w:r>
        <w:rPr>
          <w:bCs/>
          <w:b/>
        </w:rPr>
        <w:t xml:space="preserve">For Osaka Central Dental Clinic</w:t>
      </w:r>
    </w:p>
    <w:p>
      <w:pPr>
        <w:pStyle w:val="BodyText"/>
      </w:pPr>
      <w:r>
        <w:t xml:space="preserve">Dr. Yamamoto Hiroshi, D.D.S.</w:t>
      </w:r>
      <w:r>
        <w:br/>
      </w:r>
      <w:r>
        <w:t xml:space="preserve">Chief Dentist &amp; Clinic Director</w:t>
      </w:r>
      <w:r>
        <w:br/>
      </w:r>
      <w:r>
        <w:t xml:space="preserve">License: Osaka-Dent-2003-1187</w:t>
      </w:r>
    </w:p>
    <w:p>
      <w:pPr>
        <w:pStyle w:val="BodyText"/>
      </w:pPr>
      <w:r>
        <w:rPr>
          <w:bCs/>
          <w:b/>
        </w:rPr>
        <w:t xml:space="preserve">Patient Acknowledgment</w:t>
      </w:r>
    </w:p>
    <w:p>
      <w:pPr>
        <w:pStyle w:val="BodyText"/>
      </w:pPr>
      <w:r>
        <w:t xml:space="preserve">Mr. Takahashi Kenji</w:t>
      </w:r>
      <w:r>
        <w:br/>
      </w:r>
      <w:r>
        <w:t xml:space="preserve">Date: ______________________</w:t>
      </w:r>
      <w:r>
        <w:br/>
      </w:r>
      <w:r>
        <w:t xml:space="preserve">Signature: ______________________</w:t>
      </w:r>
    </w:p>
    <w:p>
      <w:pPr>
        <w:pStyle w:val="BodyText"/>
      </w:pPr>
      <w:r>
        <w:t xml:space="preserve">Osaka Central Dental Clinic — 3-14-2 Umeda, Kita-ku, Osaka 530-0001, Japan Osaka</w:t>
      </w:r>
      <w:r>
        <w:br/>
      </w:r>
      <w:r>
        <w:t xml:space="preserve">This Quotation Estimate was generated electronically and is valid without a physical seal (hanko).</w:t>
      </w:r>
      <w:r>
        <w:br/>
      </w:r>
      <w:r>
        <w:t xml:space="preserve">© 2025 Osaka Central Dental Clinic. All rights reserved. | Quotation Estimate No. OSK-2025-04871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Dentist Services - Japan Osaka</dc:title>
  <dc:creator/>
  <dc:language>en</dc:language>
  <cp:keywords/>
  <dcterms:created xsi:type="dcterms:W3CDTF">2026-10-10T06:23:55Z</dcterms:created>
  <dcterms:modified xsi:type="dcterms:W3CDTF">2026-10-10T06:23:55Z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