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Clinic</w:t>
      </w:r>
      <w:r>
        <w:t xml:space="preserve"> </w:t>
      </w:r>
      <w:r>
        <w:t xml:space="preserve">Casablanca</w:t>
      </w:r>
    </w:p>
    <w:bookmarkStart w:id="21" w:name="clinique-dentaire-atlas-casablanca"/>
    <w:p>
      <w:pPr>
        <w:pStyle w:val="Heading1"/>
      </w:pPr>
      <w:r>
        <w:t xml:space="preserve">Clinique Dentaire Atlas Casablanca</w:t>
      </w:r>
    </w:p>
    <w:bookmarkStart w:id="20" w:name="X23c6086e405ff49195c5e6863c1e55f8f006865"/>
    <w:p>
      <w:pPr>
        <w:pStyle w:val="Heading2"/>
      </w:pPr>
      <w:r>
        <w:t xml:space="preserve">12, Boulevard Mohammed V, Quartier Gauthier, Casablanca 20250, Morocco</w:t>
      </w:r>
    </w:p>
    <w:p>
      <w:pPr>
        <w:pStyle w:val="FirstParagraph"/>
      </w:pPr>
      <w:r>
        <w:t xml:space="preserve">Tel: +212 522-345-678 | Email: contact@cliniquedentaireatlas.ma</w:t>
      </w:r>
    </w:p>
    <w:p>
      <w:pPr>
        <w:pStyle w:val="BodyText"/>
      </w:pPr>
      <w:r>
        <w:t xml:space="preserve">RC: 456789 Casablanca | ICE: 002345678000091</w:t>
      </w:r>
    </w:p>
    <w:bookmarkEnd w:id="20"/>
    <w:bookmarkEnd w:id="21"/>
    <w:p>
      <w:pPr>
        <w:pStyle w:val="BodyText"/>
      </w:pPr>
      <w:r>
        <w:t xml:space="preserve">Quotation Estimate</w:t>
      </w:r>
    </w:p>
    <w:bookmarkStart w:id="22" w:name="client-information"/>
    <w:p>
      <w:pPr>
        <w:pStyle w:val="Heading3"/>
      </w:pPr>
      <w:r>
        <w:t xml:space="preserve">Client Information</w:t>
      </w:r>
    </w:p>
    <w:p>
      <w:pPr>
        <w:pStyle w:val="FirstParagraph"/>
      </w:pPr>
      <w:r>
        <w:rPr>
          <w:bCs/>
          <w:b/>
        </w:rPr>
        <w:t xml:space="preserve">Name:</w:t>
      </w:r>
      <w:r>
        <w:t xml:space="preserve"> </w:t>
      </w:r>
      <w:r>
        <w:t xml:space="preserve">Mr. Youssef El Amrani</w:t>
      </w:r>
    </w:p>
    <w:p>
      <w:pPr>
        <w:pStyle w:val="BodyText"/>
      </w:pPr>
      <w:r>
        <w:rPr>
          <w:bCs/>
          <w:b/>
        </w:rPr>
        <w:t xml:space="preserve">Address:</w:t>
      </w:r>
      <w:r>
        <w:t xml:space="preserve"> </w:t>
      </w:r>
      <w:r>
        <w:t xml:space="preserve">45, Rue Ibn Sina, Maârif, Casablanca, Morocco</w:t>
      </w:r>
    </w:p>
    <w:p>
      <w:pPr>
        <w:pStyle w:val="BodyText"/>
      </w:pPr>
      <w:r>
        <w:rPr>
          <w:bCs/>
          <w:b/>
        </w:rPr>
        <w:t xml:space="preserve">Phone:</w:t>
      </w:r>
      <w:r>
        <w:t xml:space="preserve"> </w:t>
      </w:r>
      <w:r>
        <w:t xml:space="preserve">+212 661-234-567</w:t>
      </w:r>
    </w:p>
    <w:p>
      <w:pPr>
        <w:pStyle w:val="BodyText"/>
      </w:pPr>
      <w:r>
        <w:rPr>
          <w:bCs/>
          <w:b/>
        </w:rPr>
        <w:t xml:space="preserve">Email:</w:t>
      </w:r>
      <w:r>
        <w:t xml:space="preserve"> </w:t>
      </w:r>
      <w:r>
        <w:t xml:space="preserve">y.elamrani@email.ma</w:t>
      </w:r>
    </w:p>
    <w:p>
      <w:pPr>
        <w:pStyle w:val="BodyText"/>
      </w:pPr>
      <w:r>
        <w:rPr>
          <w:bCs/>
          <w:b/>
        </w:rPr>
        <w:t xml:space="preserve">CIN:</w:t>
      </w:r>
      <w:r>
        <w:t xml:space="preserve"> </w:t>
      </w:r>
      <w:r>
        <w:t xml:space="preserve">BE123456</w:t>
      </w:r>
    </w:p>
    <w:bookmarkEnd w:id="22"/>
    <w:bookmarkStart w:id="23" w:name="quotation-details"/>
    <w:p>
      <w:pPr>
        <w:pStyle w:val="Heading3"/>
      </w:pPr>
      <w:r>
        <w:t xml:space="preserve">Quotation Details</w:t>
      </w:r>
    </w:p>
    <w:p>
      <w:pPr>
        <w:pStyle w:val="FirstParagraph"/>
      </w:pPr>
      <w:r>
        <w:rPr>
          <w:bCs/>
          <w:b/>
        </w:rPr>
        <w:t xml:space="preserve">Quotation No.:</w:t>
      </w:r>
      <w:r>
        <w:t xml:space="preserve"> </w:t>
      </w:r>
      <w:r>
        <w:t xml:space="preserve">QE-2025-0487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Salma Benkirane, DDS</w:t>
      </w:r>
    </w:p>
    <w:p>
      <w:pPr>
        <w:pStyle w:val="BodyText"/>
      </w:pPr>
      <w:r>
        <w:rPr>
          <w:bCs/>
          <w:b/>
        </w:rPr>
        <w:t xml:space="preserve">Payment Currency:</w:t>
      </w:r>
      <w:r>
        <w:t xml:space="preserve"> </w:t>
      </w:r>
      <w:r>
        <w:t xml:space="preserve">Moroccan Dirham (MAD / DH)</w:t>
      </w:r>
    </w:p>
    <w:bookmarkEnd w:id="23"/>
    <w:p>
      <w:pPr>
        <w:pStyle w:val="BodyText"/>
      </w:pPr>
      <w:r>
        <w:t xml:space="preserve">Dear Mr. El Amrani,</w:t>
      </w:r>
    </w:p>
    <w:p>
      <w:pPr>
        <w:pStyle w:val="BodyText"/>
      </w:pPr>
      <w:r>
        <w:t xml:space="preserve">Thank you for visiting our dental clinic in Casablanca, Morocco. Following your comprehensive dental examination conducted on 12 June 2025, we are pleased to present this detailed Quotation Estimate outlining the proposed treatment plan, associated costs, and recommended schedule for your dental care. This Quotation Estimate has been prepared by our team of experienced dentists at Clinique Dentaire Atlas Casablanca to ensure full transparency regarding the financial aspects of your treatment.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Dental Procedure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Full Oral Examination &amp; Digital X-Rays</w:t>
            </w:r>
          </w:p>
        </w:tc>
        <w:tc>
          <w:tcPr/>
          <w:p>
            <w:pPr>
              <w:pStyle w:val="Compact"/>
              <w:jc w:val="left"/>
            </w:pPr>
            <w:r>
              <w:t xml:space="preserve">Complete intraoral assessment, panoramic radiograph (OPG), and periapical X-rays (4 views)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Professional Dental Cleaning (Scaling &amp; Polishing)</w:t>
            </w:r>
          </w:p>
        </w:tc>
        <w:tc>
          <w:tcPr/>
          <w:p>
            <w:pPr>
              <w:pStyle w:val="Compact"/>
              <w:jc w:val="left"/>
            </w:pPr>
            <w:r>
              <w:t xml:space="preserve">Ultrasonic scaling, hand scaling, and prophylaxis polishing of all visible surfaces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03</w:t>
            </w:r>
          </w:p>
        </w:tc>
        <w:tc>
          <w:tcPr/>
          <w:p>
            <w:pPr>
              <w:pStyle w:val="Compact"/>
              <w:jc w:val="left"/>
            </w:pPr>
            <w:r>
              <w:t xml:space="preserve">Composite Resin Filling (Tooth #24)</w:t>
            </w:r>
          </w:p>
        </w:tc>
        <w:tc>
          <w:tcPr/>
          <w:p>
            <w:pPr>
              <w:pStyle w:val="Compact"/>
              <w:jc w:val="left"/>
            </w:pPr>
            <w:r>
              <w:t xml:space="preserve">Removal of caries, cavity preparation, and placement of aesthetic composite resin restoration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Root Canal Treatment (Tooth #36)</w:t>
            </w:r>
          </w:p>
        </w:tc>
        <w:tc>
          <w:tcPr/>
          <w:p>
            <w:pPr>
              <w:pStyle w:val="Compact"/>
              <w:jc w:val="left"/>
            </w:pPr>
            <w:r>
              <w:t xml:space="preserve">Endodontic therapy including access cavity, canal instrumentation, obturation, and temporary restoration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Porcelain Crown (Tooth #36)</w:t>
            </w:r>
          </w:p>
        </w:tc>
        <w:tc>
          <w:tcPr/>
          <w:p>
            <w:pPr>
              <w:pStyle w:val="Compact"/>
              <w:jc w:val="left"/>
            </w:pPr>
            <w:r>
              <w:t xml:space="preserve">Custom-fabricated full ceramic crown, including impression, try-in, and final cementation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Wisdom Tooth Extraction (Tooth #48)</w:t>
            </w:r>
          </w:p>
        </w:tc>
        <w:tc>
          <w:tcPr/>
          <w:p>
            <w:pPr>
              <w:pStyle w:val="Compact"/>
              <w:jc w:val="left"/>
            </w:pPr>
            <w:r>
              <w:t xml:space="preserve">Surgical extraction of impacted mandibular third molar under local anesthesia</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07</w:t>
            </w:r>
          </w:p>
        </w:tc>
        <w:tc>
          <w:tcPr/>
          <w:p>
            <w:pPr>
              <w:pStyle w:val="Compact"/>
              <w:jc w:val="left"/>
            </w:pPr>
            <w:r>
              <w:t xml:space="preserve">Post-Extraction Follow-Up Visit</w:t>
            </w:r>
          </w:p>
        </w:tc>
        <w:tc>
          <w:tcPr/>
          <w:p>
            <w:pPr>
              <w:pStyle w:val="Compact"/>
              <w:jc w:val="left"/>
            </w:pPr>
            <w:r>
              <w:t xml:space="preserve">Wound inspection, suture removal, and healing assessment (Day 7)</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08</w:t>
            </w:r>
          </w:p>
        </w:tc>
        <w:tc>
          <w:tcPr/>
          <w:p>
            <w:pPr>
              <w:pStyle w:val="Compact"/>
              <w:jc w:val="left"/>
            </w:pPr>
            <w:r>
              <w:t xml:space="preserve">Prescription Medication &amp; Aftercare Kit</w:t>
            </w:r>
          </w:p>
        </w:tc>
        <w:tc>
          <w:tcPr/>
          <w:p>
            <w:pPr>
              <w:pStyle w:val="Compact"/>
              <w:jc w:val="left"/>
            </w:pPr>
            <w:r>
              <w:t xml:space="preserve">Antibiotics, analgesics, antiseptic mouthwash, and post-operative care instructions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09</w:t>
            </w:r>
          </w:p>
        </w:tc>
        <w:tc>
          <w:tcPr/>
          <w:p>
            <w:pPr>
              <w:pStyle w:val="Compact"/>
              <w:jc w:val="left"/>
            </w:pPr>
            <w:r>
              <w:t xml:space="preserve">Fluoride Varnish Application</w:t>
            </w:r>
          </w:p>
        </w:tc>
        <w:tc>
          <w:tcPr/>
          <w:p>
            <w:pPr>
              <w:pStyle w:val="Compact"/>
              <w:jc w:val="left"/>
            </w:pPr>
            <w:r>
              <w:t xml:space="preserve">Protective fluoride treatment for remaining dentition to prevent future decay</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10</w:t>
            </w:r>
          </w:p>
        </w:tc>
        <w:tc>
          <w:tcPr/>
          <w:p>
            <w:pPr>
              <w:pStyle w:val="Compact"/>
              <w:jc w:val="left"/>
            </w:pPr>
            <w:r>
              <w:t xml:space="preserve">Annual Dental Check-Up (Next 12 Months)</w:t>
            </w:r>
          </w:p>
        </w:tc>
        <w:tc>
          <w:tcPr/>
          <w:p>
            <w:pPr>
              <w:pStyle w:val="Compact"/>
              <w:jc w:val="left"/>
            </w:pPr>
            <w:r>
              <w:t xml:space="preserve">Preventive examination, X-ray if needed, and professional cleaning</w:t>
            </w:r>
          </w:p>
        </w:tc>
        <w:tc>
          <w:tcPr/>
          <w:p>
            <w:pPr>
              <w:pStyle w:val="Compact"/>
              <w:jc w:val="left"/>
            </w:pPr>
            <w:r>
              <w:t xml:space="preserve">1</w:t>
            </w:r>
          </w:p>
        </w:tc>
        <w:tc>
          <w:tcPr/>
          <w:p>
            <w:pPr>
              <w:pStyle w:val="Compact"/>
              <w:jc w:val="left"/>
            </w:pPr>
            <w:r>
              <w:t xml:space="preserve">700.00</w:t>
            </w:r>
          </w:p>
        </w:tc>
        <w:tc>
          <w:tcPr/>
          <w:p>
            <w:pPr>
              <w:pStyle w:val="Compact"/>
              <w:jc w:val="left"/>
            </w:pPr>
            <w:r>
              <w:t xml:space="preserve">700.00</w:t>
            </w:r>
          </w:p>
        </w:tc>
      </w:tr>
      <w:tr>
        <w:tc>
          <w:tcPr>
            <w:gridSpan w:val="5"/>
          </w:tcPr>
          <w:p>
            <w:pPr>
              <w:pStyle w:val="Compact"/>
              <w:jc w:val="left"/>
            </w:pPr>
            <w:r>
              <w:t xml:space="preserve">TOTAL ESTIMATED COST (Including 20% VAT)</w:t>
            </w:r>
          </w:p>
        </w:tc>
        <w:tc>
          <w:tcPr/>
          <w:p>
            <w:pPr>
              <w:pStyle w:val="Compact"/>
              <w:jc w:val="left"/>
            </w:pPr>
            <w:r>
              <w:t xml:space="preserve">19,900.00</w:t>
            </w:r>
          </w:p>
        </w:tc>
      </w:tr>
    </w:tbl>
    <w:p>
      <w:pPr>
        <w:pStyle w:val="BodyText"/>
      </w:pPr>
      <w:r>
        <w:rPr>
          <w:bCs/>
          <w:b/>
        </w:rPr>
        <w:t xml:space="preserve">Note:</w:t>
      </w:r>
      <w:r>
        <w:t xml:space="preserve"> </w:t>
      </w:r>
      <w:r>
        <w:t xml:space="preserve">This Quotation Estimate is based on the clinical findings observed during your initial consultation at our Casablanca practice. Should additional procedures be identified during the course of treatment (e.g., unexpected complications during root canal therapy or additional restorations), a supplementary Quotation Estimate will be provided and must be approved by you in writing before any additional work commences. All prices are quoted in Moroccan Dirhams (MAD) and include applicable Value Added Tax (VAT) at the current rate of 20% as regulated by the Moroccan tax authority (Direction Générale des Impôts).</w:t>
      </w:r>
    </w:p>
    <w:bookmarkStart w:id="24"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a period of thirty (30) days from the date of issue. After this period, prices may be subject to revision based on material costs and prevailing market conditions in Casablanca, Morocco.</w:t>
      </w:r>
    </w:p>
    <w:p>
      <w:pPr>
        <w:numPr>
          <w:ilvl w:val="0"/>
          <w:numId w:val="1001"/>
        </w:numPr>
        <w:pStyle w:val="Compact"/>
      </w:pPr>
      <w:r>
        <w:t xml:space="preserve">Payment is due in full prior to the commencement of any dental procedure. We accept cash, bank transfer (RIB), and major credit/debit cards. For treatment plans exceeding 10,000 MAD, a 50% deposit is required at the time of acceptance of this Quotation Estimate, with the remaining balance due upon completion of treatment.</w:t>
      </w:r>
    </w:p>
    <w:p>
      <w:pPr>
        <w:numPr>
          <w:ilvl w:val="0"/>
          <w:numId w:val="1001"/>
        </w:numPr>
        <w:pStyle w:val="Compact"/>
      </w:pPr>
      <w:r>
        <w:t xml:space="preserve">All dental treatments will be performed by licensed dentists registered with the Moroccan Order of Dentists (Ordre National des Chirurgiens-Dentistes du Maroc) at our clinic located in the Gauthier district of Casablanca.</w:t>
      </w:r>
    </w:p>
    <w:p>
      <w:pPr>
        <w:numPr>
          <w:ilvl w:val="0"/>
          <w:numId w:val="1001"/>
        </w:numPr>
        <w:pStyle w:val="Compact"/>
      </w:pPr>
      <w:r>
        <w:t xml:space="preserve">The estimated treatment timeline for the full plan outlined above is approximately four (4) to six (6) weeks, depending on the healing period required for the root canal and extraction procedures. Specific appointment dates will be scheduled in coordination with your availability.</w:t>
      </w:r>
    </w:p>
    <w:p>
      <w:pPr>
        <w:numPr>
          <w:ilvl w:val="0"/>
          <w:numId w:val="1001"/>
        </w:numPr>
        <w:pStyle w:val="Compact"/>
      </w:pPr>
      <w:r>
        <w:t xml:space="preserve">A warranty of twelve (12) months is provided on all restorative work (crowns, fillings) against material defects under normal use. This warranty does not cover damage resulting from trauma, neglect, or failure to attend scheduled follow-up appointments.</w:t>
      </w:r>
    </w:p>
    <w:p>
      <w:pPr>
        <w:numPr>
          <w:ilvl w:val="0"/>
          <w:numId w:val="1001"/>
        </w:numPr>
        <w:pStyle w:val="Compact"/>
      </w:pPr>
      <w:r>
        <w:t xml:space="preserve">This Quotation Estimate does not constitute a binding contract until formally accepted by the client in writing. By signing below, you acknowledge that you have read, understood, and agree to the terms set forth in this document.</w:t>
      </w:r>
    </w:p>
    <w:p>
      <w:pPr>
        <w:numPr>
          <w:ilvl w:val="0"/>
          <w:numId w:val="1001"/>
        </w:numPr>
        <w:pStyle w:val="Compact"/>
      </w:pPr>
      <w:r>
        <w:t xml:space="preserve">All patient data and medical records are handled in strict accordance with Moroccan data protection regulations (Law 09-08) and the professional confidentiality obligations of the dental profession in Morocco.</w:t>
      </w:r>
    </w:p>
    <w:p>
      <w:pPr>
        <w:numPr>
          <w:ilvl w:val="0"/>
          <w:numId w:val="1001"/>
        </w:numPr>
        <w:pStyle w:val="Compact"/>
      </w:pPr>
      <w:r>
        <w:t xml:space="preserve">Any cancellation of a scheduled appointment must be communicated at least 48 hours in advance. Late cancellations or no-shows may incur a fee of 30% of the scheduled procedure cost.</w:t>
      </w:r>
    </w:p>
    <w:bookmarkEnd w:id="24"/>
    <w:p>
      <w:pPr>
        <w:pStyle w:val="FirstParagraph"/>
      </w:pPr>
      <w:r>
        <w:rPr>
          <w:bCs/>
          <w:b/>
        </w:rPr>
        <w:t xml:space="preserve">For Clinique Dentaire Atlas Casablanca</w:t>
      </w:r>
      <w:r>
        <w:br/>
      </w:r>
      <w:r>
        <w:t xml:space="preserve">Dr. Salma Benkirane, DDS</w:t>
      </w:r>
      <w:r>
        <w:br/>
      </w:r>
      <w:r>
        <w:t xml:space="preserve">Lead Dentist &amp; Clinic Director</w:t>
      </w:r>
      <w:r>
        <w:br/>
      </w:r>
      <w:r>
        <w:t xml:space="preserve">Date: _______________</w:t>
      </w:r>
    </w:p>
    <w:p>
      <w:pPr>
        <w:pStyle w:val="BodyText"/>
      </w:pPr>
      <w:r>
        <w:rPr>
          <w:bCs/>
          <w:b/>
        </w:rPr>
        <w:t xml:space="preserve">Client Acceptance</w:t>
      </w:r>
      <w:r>
        <w:br/>
      </w:r>
      <w:r>
        <w:t xml:space="preserve">Mr. Youssef El Amrani</w:t>
      </w:r>
      <w:r>
        <w:br/>
      </w:r>
      <w:r>
        <w:t xml:space="preserve">Signature: _______________</w:t>
      </w:r>
      <w:r>
        <w:br/>
      </w:r>
      <w:r>
        <w:t xml:space="preserve">Date: _______________</w:t>
      </w:r>
    </w:p>
    <w:p>
      <w:pPr>
        <w:pStyle w:val="BodyText"/>
      </w:pPr>
      <w:r>
        <w:t xml:space="preserve">Clinique Dentaire Atlas Casablanca | 12, Boulevard Mohammed V, Quartier Gauthier, Casablanca 20250, Morocco</w:t>
      </w:r>
    </w:p>
    <w:p>
      <w:pPr>
        <w:pStyle w:val="BodyText"/>
      </w:pPr>
      <w:r>
        <w:t xml:space="preserve">Quotation Estimate No. QE-2025-0487 | This document is generated electronically and is valid without a physical stamp.</w:t>
      </w:r>
    </w:p>
    <w:p>
      <w:pPr>
        <w:pStyle w:val="BodyText"/>
      </w:pPr>
      <w:r>
        <w:t xml:space="preserve">For any inquiries regarding this Quotation Estimate, please contact our reception at +212 522-345-678 or visit us at our Casablanca clinic, open Monday through Saturday, 9:00 AM to 7:00 PM.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Clinic Casablanca</dc:title>
  <dc:creator/>
  <dc:language>en</dc:language>
  <cp:keywords/>
  <dcterms:created xsi:type="dcterms:W3CDTF">2026-10-10T05:49:00Z</dcterms:created>
  <dcterms:modified xsi:type="dcterms:W3CDTF">2026-10-10T05:49:00Z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