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Sudan</w:t>
      </w:r>
      <w:r>
        <w:t xml:space="preserve"> </w:t>
      </w:r>
      <w:r>
        <w:t xml:space="preserve">Khartoum</w:t>
      </w:r>
    </w:p>
    <w:bookmarkStart w:id="21" w:name="quotation-estimate"/>
    <w:p>
      <w:pPr>
        <w:pStyle w:val="Heading1"/>
      </w:pPr>
      <w:r>
        <w:t xml:space="preserve">QUOTATION ESTIMATE</w:t>
      </w:r>
    </w:p>
    <w:bookmarkStart w:id="20" w:name="nile-dental-care-clinic"/>
    <w:p>
      <w:pPr>
        <w:pStyle w:val="Heading2"/>
      </w:pPr>
      <w:r>
        <w:t xml:space="preserve">Nile Dental Care &amp; Clinic</w:t>
      </w:r>
    </w:p>
    <w:p>
      <w:pPr>
        <w:pStyle w:val="FirstParagraph"/>
      </w:pPr>
      <w:r>
        <w:t xml:space="preserve">Professional Dentist Services in Sudan Khartoum</w:t>
      </w:r>
    </w:p>
    <w:p>
      <w:pPr>
        <w:pStyle w:val="BodyText"/>
      </w:pPr>
      <w:r>
        <w:t xml:space="preserve">Address: Al-Muraj, Khartoum, Sudan | Phone: +249-183-XXXXXX | Email: info@niledental-sudan.com</w:t>
      </w:r>
    </w:p>
    <w:p>
      <w:pPr>
        <w:pStyle w:val="BodyText"/>
      </w:pPr>
      <w:r>
        <w:t xml:space="preserve">Licensed by the Sudanese Ministry of Health – Khartoum State Dental Board</w:t>
      </w:r>
    </w:p>
    <w:bookmarkEnd w:id="20"/>
    <w:bookmarkEnd w:id="21"/>
    <w:bookmarkStart w:id="22"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NDC-KRT-2025-0487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Ahmed El-Tahir, Lead Dentist</w:t>
      </w:r>
    </w:p>
    <w:p>
      <w:pPr>
        <w:pStyle w:val="BodyText"/>
      </w:pPr>
      <w:r>
        <w:rPr>
          <w:bCs/>
          <w:b/>
        </w:rPr>
        <w:t xml:space="preserve">Location of Service:</w:t>
      </w:r>
      <w:r>
        <w:t xml:space="preserve"> </w:t>
      </w:r>
      <w:r>
        <w:t xml:space="preserve">Khartoum, Sudan</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___________________________</w:t>
      </w:r>
    </w:p>
    <w:p>
      <w:pPr>
        <w:pStyle w:val="BodyText"/>
      </w:pPr>
      <w:r>
        <w:rPr>
          <w:bCs/>
          <w:b/>
        </w:rPr>
        <w:t xml:space="preserve">Address:</w:t>
      </w:r>
      <w:r>
        <w:t xml:space="preserve"> </w:t>
      </w:r>
      <w:r>
        <w:t xml:space="preserve">___________________________</w:t>
      </w:r>
    </w:p>
    <w:p>
      <w:pPr>
        <w:pStyle w:val="BodyText"/>
      </w:pPr>
      <w:r>
        <w:rPr>
          <w:bCs/>
          <w:b/>
        </w:rPr>
        <w:t xml:space="preserve">City:</w:t>
      </w:r>
      <w:r>
        <w:t xml:space="preserve"> </w:t>
      </w:r>
      <w:r>
        <w:t xml:space="preserve">Khartoum, Sudan</w:t>
      </w:r>
    </w:p>
    <w:p>
      <w:pPr>
        <w:pStyle w:val="BodyText"/>
      </w:pPr>
      <w:r>
        <w:rPr>
          <w:bCs/>
          <w:b/>
        </w:rPr>
        <w:t xml:space="preserve">Phone:</w:t>
      </w:r>
      <w:r>
        <w:t xml:space="preserve"> </w:t>
      </w:r>
      <w:r>
        <w:t xml:space="preserve">___________________________</w:t>
      </w:r>
    </w:p>
    <w:p>
      <w:pPr>
        <w:pStyle w:val="BodyText"/>
      </w:pPr>
      <w:r>
        <w:rPr>
          <w:bCs/>
          <w:b/>
        </w:rPr>
        <w:t xml:space="preserve">Insurance Provider (if applicable):</w:t>
      </w:r>
      <w:r>
        <w:t xml:space="preserve"> </w:t>
      </w:r>
      <w:r>
        <w:t xml:space="preserve">___________________________</w:t>
      </w:r>
    </w:p>
    <w:bookmarkEnd w:id="23"/>
    <w:p>
      <w:pPr>
        <w:pStyle w:val="BodyText"/>
      </w:pPr>
      <w:r>
        <w:t xml:space="preserve">ITEMIZED DENTAL SERVICES – QUOTATION ESTIMATE FOR KHARTOUM, SUDAN</w:t>
      </w:r>
    </w:p>
    <w:p>
      <w:pPr>
        <w:pStyle w:val="BodyText"/>
      </w:pPr>
      <w:r>
        <w:t xml:space="preserve">This Quotation Estimate has been prepared by our experienced team of Dentist professionals at Nile Dental Care &amp; Clinic, located in the heart of Sudan Khartoum. The following itemized breakdown reflects the comprehensive dental treatment plan recommended after a full clinical examination conducted at our Khartoum facility. All prices are quoted in Sudanese Pounds (SDG) and reflect current market rates for Dentist services in Sudan Khartoum as of June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Dental Service / Procedure</w:t>
            </w:r>
          </w:p>
        </w:tc>
        <w:tc>
          <w:tcPr/>
          <w:p>
            <w:pPr>
              <w:pStyle w:val="Compact"/>
              <w:jc w:val="left"/>
            </w:pPr>
            <w:r>
              <w:t xml:space="preserve">Description &amp; Clinical Notes</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Comprehensive Dental Examination &amp; Consultation</w:t>
            </w:r>
          </w:p>
        </w:tc>
        <w:tc>
          <w:tcPr/>
          <w:p>
            <w:pPr>
              <w:pStyle w:val="Compact"/>
              <w:jc w:val="left"/>
            </w:pPr>
            <w:r>
              <w:t xml:space="preserve">Full oral assessment by a qualified Dentist, including intraoral photography, periodontal charting, and digital X-rays (panoramic and periapical). Conducted at our Khartoum, Sudan clinic.</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Professional Dental Cleaning &amp; Scaling (Ultrasonic)</w:t>
            </w:r>
          </w:p>
        </w:tc>
        <w:tc>
          <w:tcPr/>
          <w:p>
            <w:pPr>
              <w:pStyle w:val="Compact"/>
              <w:jc w:val="left"/>
            </w:pPr>
            <w:r>
              <w:t xml:space="preserve">Ultrasonic scaling and polishing to remove plaque, tartar, and surface stains. Recommended biannually for all patients in Sudan Khartoum to prevent periodontal disease.</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Root Canal Treatment (Single Root – Anterior Tooth)</w:t>
            </w:r>
          </w:p>
        </w:tc>
        <w:tc>
          <w:tcPr/>
          <w:p>
            <w:pPr>
              <w:pStyle w:val="Compact"/>
              <w:jc w:val="left"/>
            </w:pPr>
            <w:r>
              <w:t xml:space="preserve">Endodontic treatment performed by our specialist Dentist. Includes access cavity preparation, canal instrumentation, obturation, and temporary restoration. Two-visit procedure at our Khartoum facility.</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4</w:t>
            </w:r>
          </w:p>
        </w:tc>
        <w:tc>
          <w:tcPr/>
          <w:p>
            <w:pPr>
              <w:pStyle w:val="Compact"/>
              <w:jc w:val="left"/>
            </w:pPr>
            <w:r>
              <w:t xml:space="preserve">Composite Resin Dental Fillings</w:t>
            </w:r>
          </w:p>
        </w:tc>
        <w:tc>
          <w:tcPr/>
          <w:p>
            <w:pPr>
              <w:pStyle w:val="Compact"/>
              <w:jc w:val="left"/>
            </w:pPr>
            <w:r>
              <w:t xml:space="preserve">Placement of tooth-colored composite resin restorations for moderate caries. Material sourced through approved dental supply channels in Sudan Khartoum.</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Porcelain-Fused-to-Metal (PFM) Crown</w:t>
            </w:r>
          </w:p>
        </w:tc>
        <w:tc>
          <w:tcPr/>
          <w:p>
            <w:pPr>
              <w:pStyle w:val="Compact"/>
              <w:jc w:val="left"/>
            </w:pPr>
            <w:r>
              <w:t xml:space="preserve">Custom-fabricated PFM crown for posterior tooth restoration. Includes impression taking, temporary crown placement, and final cementation. Lab work completed within 7–10 business days in Khartoum.</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Wisdom Tooth Extraction (Surgical)</w:t>
            </w:r>
          </w:p>
        </w:tc>
        <w:tc>
          <w:tcPr/>
          <w:p>
            <w:pPr>
              <w:pStyle w:val="Compact"/>
              <w:jc w:val="left"/>
            </w:pPr>
            <w:r>
              <w:t xml:space="preserve">Extraction of impacted third molar under local anesthesia. Performed by our oral surgery Dentist team. Includes pre-operative assessment, surgical extraction, suturing, and post-operative instructions.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Full Mouth Dental X-Ray &amp; Digital Imaging</w:t>
            </w:r>
          </w:p>
        </w:tc>
        <w:tc>
          <w:tcPr/>
          <w:p>
            <w:pPr>
              <w:pStyle w:val="Compact"/>
              <w:jc w:val="left"/>
            </w:pPr>
            <w:r>
              <w:t xml:space="preserve">Complete set of digital radiographs for diagnostic purposes. Utilizing low-dose digital X-ray equipment at our Sudan Khartoum clinic to minimize radiation exposure.</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8</w:t>
            </w:r>
          </w:p>
        </w:tc>
        <w:tc>
          <w:tcPr/>
          <w:p>
            <w:pPr>
              <w:pStyle w:val="Compact"/>
              <w:jc w:val="left"/>
            </w:pPr>
            <w:r>
              <w:t xml:space="preserve">Periodontal Deep Cleaning (Scaling &amp; Root Planing)</w:t>
            </w:r>
          </w:p>
        </w:tc>
        <w:tc>
          <w:tcPr/>
          <w:p>
            <w:pPr>
              <w:pStyle w:val="Compact"/>
              <w:jc w:val="left"/>
            </w:pPr>
            <w:r>
              <w:t xml:space="preserve">Subgingival debridement for moderate periodontitis. Performed in quadrants by our periodontal Dentist specialist. Includes local anesthetic and antimicrobial irrigation.</w:t>
            </w:r>
          </w:p>
        </w:tc>
        <w:tc>
          <w:tcPr/>
          <w:p>
            <w:pPr>
              <w:pStyle w:val="Compact"/>
              <w:jc w:val="left"/>
            </w:pPr>
            <w:r>
              <w:t xml:space="preserve">4</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9</w:t>
            </w:r>
          </w:p>
        </w:tc>
        <w:tc>
          <w:tcPr/>
          <w:p>
            <w:pPr>
              <w:pStyle w:val="Compact"/>
              <w:jc w:val="left"/>
            </w:pPr>
            <w:r>
              <w:t xml:space="preserve">Post-Operative Medication &amp; Supplies</w:t>
            </w:r>
          </w:p>
        </w:tc>
        <w:tc>
          <w:tcPr/>
          <w:p>
            <w:pPr>
              <w:pStyle w:val="Compact"/>
              <w:jc w:val="left"/>
            </w:pPr>
            <w:r>
              <w:t xml:space="preserve">Prescribed antibiotics, analgesics, antiseptic mouthwash, and post-operative care kit. Dispensed from our in-clinic pharmacy in Khartoum, Sudan.</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10</w:t>
            </w:r>
          </w:p>
        </w:tc>
        <w:tc>
          <w:tcPr/>
          <w:p>
            <w:pPr>
              <w:pStyle w:val="Compact"/>
              <w:jc w:val="left"/>
            </w:pPr>
            <w:r>
              <w:t xml:space="preserve">Follow-Up Visits &amp; Adjustments</w:t>
            </w:r>
          </w:p>
        </w:tc>
        <w:tc>
          <w:tcPr/>
          <w:p>
            <w:pPr>
              <w:pStyle w:val="Compact"/>
              <w:jc w:val="left"/>
            </w:pPr>
            <w:r>
              <w:t xml:space="preserve">Includes two follow-up appointments within 30 days for suture removal, crown adjustment, and healing assessment. No additional charge for routine follow-ups in Sudan Khartoum.</w:t>
            </w:r>
          </w:p>
        </w:tc>
        <w:tc>
          <w:tcPr/>
          <w:p>
            <w:pPr>
              <w:pStyle w:val="Compact"/>
              <w:jc w:val="left"/>
            </w:pPr>
            <w:r>
              <w:t xml:space="preserve">2</w:t>
            </w:r>
          </w:p>
        </w:tc>
        <w:tc>
          <w:tcPr/>
          <w:p>
            <w:pPr>
              <w:pStyle w:val="Compact"/>
              <w:jc w:val="left"/>
            </w:pPr>
            <w:r>
              <w:t xml:space="preserve">0</w:t>
            </w:r>
          </w:p>
        </w:tc>
        <w:tc>
          <w:tcPr/>
          <w:p>
            <w:pPr>
              <w:pStyle w:val="Compact"/>
              <w:jc w:val="left"/>
            </w:pPr>
            <w:r>
              <w:t xml:space="preserve">0</w:t>
            </w:r>
          </w:p>
        </w:tc>
      </w:tr>
      <w:tr>
        <w:tc>
          <w:tcPr>
            <w:gridSpan w:val="5"/>
          </w:tcPr>
          <w:p>
            <w:pPr>
              <w:pStyle w:val="Compact"/>
              <w:jc w:val="right"/>
            </w:pPr>
            <w:r>
              <w:t xml:space="preserve">SUBTOTAL</w:t>
            </w:r>
          </w:p>
        </w:tc>
        <w:tc>
          <w:tcPr/>
          <w:p>
            <w:pPr>
              <w:pStyle w:val="Compact"/>
              <w:jc w:val="left"/>
            </w:pPr>
            <w:r>
              <w:t xml:space="preserve">364,000</w:t>
            </w:r>
          </w:p>
        </w:tc>
      </w:tr>
      <w:tr>
        <w:tc>
          <w:tcPr>
            <w:gridSpan w:val="5"/>
          </w:tcPr>
          <w:p>
            <w:pPr>
              <w:pStyle w:val="Compact"/>
              <w:jc w:val="right"/>
            </w:pPr>
            <w:r>
              <w:t xml:space="preserve">VAT (15% – Sudanese Tax Authority)</w:t>
            </w:r>
          </w:p>
        </w:tc>
        <w:tc>
          <w:tcPr/>
          <w:p>
            <w:pPr>
              <w:pStyle w:val="Compact"/>
              <w:jc w:val="left"/>
            </w:pPr>
            <w:r>
              <w:t xml:space="preserve">54,600</w:t>
            </w:r>
          </w:p>
        </w:tc>
      </w:tr>
      <w:tr>
        <w:tc>
          <w:tcPr>
            <w:gridSpan w:val="5"/>
          </w:tcPr>
          <w:p>
            <w:pPr>
              <w:pStyle w:val="Compact"/>
              <w:jc w:val="right"/>
            </w:pPr>
            <w:r>
              <w:t xml:space="preserve">GRAND TOTAL (SDG)</w:t>
            </w:r>
          </w:p>
        </w:tc>
        <w:tc>
          <w:tcPr/>
          <w:p>
            <w:pPr>
              <w:pStyle w:val="Compact"/>
              <w:jc w:val="left"/>
            </w:pPr>
            <w:r>
              <w:t xml:space="preserve">418,600</w:t>
            </w:r>
          </w:p>
        </w:tc>
      </w:tr>
    </w:tbl>
    <w:p>
      <w:pPr>
        <w:pStyle w:val="BodyText"/>
      </w:pPr>
      <w:r>
        <w:rPr>
          <w:bCs/>
          <w:b/>
        </w:rPr>
        <w:t xml:space="preserve">Note:</w:t>
      </w:r>
      <w:r>
        <w:t xml:space="preserve"> </w:t>
      </w:r>
      <w:r>
        <w:t xml:space="preserve">This Quotation Estimate is specific to the dental treatment plan identified during the initial consultation at our Sudan Khartoum clinic. Should additional procedures be identified during the course of treatment, a supplementary Quotation Estimate will be issued and approved by the client prior to any further work. All Dentist procedures are performed in strict compliance with the Sudanese Dental Council regulations and international infection control standards.</w:t>
      </w:r>
    </w:p>
    <w:bookmarkStart w:id="24"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issue. Prices are subject to revision based on fluctuations in the Sudanese Pound (SDG) exchange rate and changes in the cost of imported dental materials in Sudan Khartoum.</w:t>
      </w:r>
    </w:p>
    <w:p>
      <w:pPr>
        <w:numPr>
          <w:ilvl w:val="0"/>
          <w:numId w:val="1001"/>
        </w:numPr>
        <w:pStyle w:val="Compact"/>
      </w:pPr>
      <w:r>
        <w:t xml:space="preserve">Payment is due as follows: 50% deposit upon acceptance of this Quotation Estimate, and the remaining 50% upon completion of all Dentist procedures. Payment may be made in cash, bank transfer to our Khartoum account, or via approved mobile payment services operating in Sudan.</w:t>
      </w:r>
    </w:p>
    <w:p>
      <w:pPr>
        <w:numPr>
          <w:ilvl w:val="0"/>
          <w:numId w:val="1001"/>
        </w:numPr>
        <w:pStyle w:val="Compact"/>
      </w:pPr>
      <w:r>
        <w:t xml:space="preserve">All dental treatments listed in this Quotation Estimate will be carried out at our registered clinic in Al-Muraj, Khartoum, Sudan. The client is responsible for transportation to and from the facility.</w:t>
      </w:r>
    </w:p>
    <w:p>
      <w:pPr>
        <w:numPr>
          <w:ilvl w:val="0"/>
          <w:numId w:val="1001"/>
        </w:numPr>
        <w:pStyle w:val="Compact"/>
      </w:pPr>
      <w:r>
        <w:t xml:space="preserve">Our Dentist team guarantees workmanship on all restorations (crowns, fillings, bridges) for a period of twelve (12) months from the date of final placement, provided the client adheres to the recommended aftercare instructions.</w:t>
      </w:r>
    </w:p>
    <w:p>
      <w:pPr>
        <w:numPr>
          <w:ilvl w:val="0"/>
          <w:numId w:val="1001"/>
        </w:numPr>
        <w:pStyle w:val="Compact"/>
      </w:pPr>
      <w:r>
        <w:t xml:space="preserve">In the event of emergency dental complications arising from procedures outlined in this Quotation Estimate, the client will be seen at no additional cost at our Khartoum, Sudan clinic within 48 hours.</w:t>
      </w:r>
    </w:p>
    <w:p>
      <w:pPr>
        <w:numPr>
          <w:ilvl w:val="0"/>
          <w:numId w:val="1001"/>
        </w:numPr>
        <w:pStyle w:val="Compact"/>
      </w:pPr>
      <w:r>
        <w:t xml:space="preserve">This Quotation Estimate does not constitute a binding contract until signed and countersigned by both parties. The client acknowledges that the final treatment plan may be adjusted by the treating Dentist based on intra-operative findings.</w:t>
      </w:r>
    </w:p>
    <w:p>
      <w:pPr>
        <w:numPr>
          <w:ilvl w:val="0"/>
          <w:numId w:val="1001"/>
        </w:numPr>
        <w:pStyle w:val="Compact"/>
      </w:pPr>
      <w:r>
        <w:t xml:space="preserve">All patient records, radiographs, and clinical notes generated during treatment at our Sudan Khartoum facility remain the property of the clinic and will be retained in accordance with Sudanese medical record-keeping regulations.</w:t>
      </w:r>
    </w:p>
    <w:p>
      <w:pPr>
        <w:numPr>
          <w:ilvl w:val="0"/>
          <w:numId w:val="1001"/>
        </w:numPr>
        <w:pStyle w:val="Compact"/>
      </w:pPr>
      <w:r>
        <w:t xml:space="preserve">By accepting this Quotation Estimate, the client consents to the proposed dental treatment plan and acknowledges that all risks and benefits have been explained by the treating Dentist in plain language.</w:t>
      </w:r>
    </w:p>
    <w:bookmarkEnd w:id="24"/>
    <w:p>
      <w:pPr>
        <w:pStyle w:val="FirstParagraph"/>
      </w:pPr>
      <w:r>
        <w:rPr>
          <w:bCs/>
          <w:b/>
        </w:rPr>
        <w:t xml:space="preserve">For Nile Dental Care &amp; Clinic (Sudan Khartoum)</w:t>
      </w:r>
    </w:p>
    <w:p>
      <w:pPr>
        <w:pStyle w:val="BodyText"/>
      </w:pPr>
      <w:r>
        <w:t xml:space="preserve">Dr. Ahmed El-Tahir – Lead Dentist</w:t>
      </w:r>
      <w:r>
        <w:br/>
      </w:r>
      <w:r>
        <w:t xml:space="preserve">Signature &amp; Date</w:t>
      </w:r>
    </w:p>
    <w:p>
      <w:pPr>
        <w:pStyle w:val="BodyText"/>
      </w:pPr>
      <w:r>
        <w:rPr>
          <w:bCs/>
          <w:b/>
        </w:rPr>
        <w:t xml:space="preserve">Client Acceptance</w:t>
      </w:r>
    </w:p>
    <w:p>
      <w:pPr>
        <w:pStyle w:val="BodyText"/>
      </w:pPr>
      <w:r>
        <w:t xml:space="preserve">Client Name &amp; Signature</w:t>
      </w:r>
      <w:r>
        <w:br/>
      </w:r>
      <w:r>
        <w:t xml:space="preserve">Date</w:t>
      </w:r>
    </w:p>
    <w:p>
      <w:pPr>
        <w:pStyle w:val="BodyText"/>
      </w:pPr>
      <w:r>
        <w:t xml:space="preserve">Nile Dental Care &amp; Clinic | Al-Muraj, Khartoum, Sudan | Quotation Estimate No. NDC-KRT-2025-0487</w:t>
      </w:r>
    </w:p>
    <w:p>
      <w:pPr>
        <w:pStyle w:val="BodyText"/>
      </w:pPr>
      <w:r>
        <w:t xml:space="preserve">This document is a formal Quotation Estimate for professional Dentist services rendered in Sudan Khartoum. It is not a receipt or an invoice.</w:t>
      </w:r>
    </w:p>
    <w:p>
      <w:pPr>
        <w:pStyle w:val="BodyText"/>
      </w:pPr>
      <w:r>
        <w:t xml:space="preserve">© 2025 Nile Dental Care &amp; Clinic. All rights reserved. Registered with the Khartoum State Dental Board, Republic of the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Sudan Khartoum</dc:title>
  <dc:creator/>
  <dc:language>en</dc:language>
  <cp:keywords/>
  <dcterms:created xsi:type="dcterms:W3CDTF">2026-10-10T02:57:13Z</dcterms:created>
  <dcterms:modified xsi:type="dcterms:W3CDTF">2026-10-10T02:57:13Z</dcterms:modified>
</cp:coreProperties>
</file>

<file path=docProps/custom.xml><?xml version="1.0" encoding="utf-8"?>
<Properties xmlns="http://schemas.openxmlformats.org/officeDocument/2006/custom-properties" xmlns:vt="http://schemas.openxmlformats.org/officeDocument/2006/docPropsVTypes"/>
</file>