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Dental Services — Turkey Ankara</w:t>
      </w:r>
    </w:p>
    <w:p>
      <w:pPr>
        <w:pStyle w:val="BodyText"/>
      </w:pPr>
      <w:r>
        <w:t xml:space="preserve">VALID QUOTATION</w:t>
      </w:r>
    </w:p>
    <w:bookmarkEnd w:id="20"/>
    <w:p>
      <w:pPr>
        <w:pStyle w:val="BodyText"/>
      </w:pPr>
      <w:r>
        <w:rPr>
          <w:bCs/>
          <w:b/>
        </w:rPr>
        <w:t xml:space="preserve">Quotation Reference No.:</w:t>
      </w:r>
      <w:r>
        <w:t xml:space="preserve"> </w:t>
      </w:r>
      <w:r>
        <w:t xml:space="preserve">QTE-ANK-2025-04872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Elif Kaya, DDS</w:t>
      </w:r>
      <w:r>
        <w:br/>
      </w:r>
      <w:r>
        <w:rPr>
          <w:bCs/>
          <w:b/>
        </w:rPr>
        <w:t xml:space="preserve">Clinic:</w:t>
      </w:r>
      <w:r>
        <w:t xml:space="preserve"> </w:t>
      </w:r>
      <w:r>
        <w:t xml:space="preserve">Ankara Premier Dental Center</w:t>
      </w:r>
      <w:r>
        <w:br/>
      </w:r>
      <w:r>
        <w:rPr>
          <w:bCs/>
          <w:b/>
        </w:rPr>
        <w:t xml:space="preserve">Location:</w:t>
      </w:r>
      <w:r>
        <w:t xml:space="preserve"> </w:t>
      </w:r>
      <w:r>
        <w:t xml:space="preserve">Kızılay Avenue, Çankaya, Ankara, Turkey</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James R. Whitfield</w:t>
            </w:r>
          </w:p>
        </w:tc>
      </w:tr>
      <w:tr>
        <w:tc>
          <w:tcPr/>
          <w:p>
            <w:pPr>
              <w:pStyle w:val="Compact"/>
              <w:jc w:val="left"/>
            </w:pPr>
            <w:r>
              <w:rPr>
                <w:bCs/>
                <w:b/>
              </w:rPr>
              <w:t xml:space="preserve">Passport / ID No.:</w:t>
            </w:r>
          </w:p>
        </w:tc>
        <w:tc>
          <w:tcPr/>
          <w:p>
            <w:pPr>
              <w:pStyle w:val="Compact"/>
              <w:jc w:val="left"/>
            </w:pPr>
            <w:r>
              <w:t xml:space="preserve">GB-44829105</w:t>
            </w:r>
          </w:p>
        </w:tc>
      </w:tr>
      <w:tr>
        <w:tc>
          <w:tcPr/>
          <w:p>
            <w:pPr>
              <w:pStyle w:val="Compact"/>
              <w:jc w:val="left"/>
            </w:pPr>
            <w:r>
              <w:rPr>
                <w:bCs/>
                <w:b/>
              </w:rPr>
              <w:t xml:space="preserve">Country of Residence:</w:t>
            </w:r>
          </w:p>
        </w:tc>
        <w:tc>
          <w:tcPr/>
          <w:p>
            <w:pPr>
              <w:pStyle w:val="Compact"/>
              <w:jc w:val="left"/>
            </w:pPr>
            <w:r>
              <w:t xml:space="preserve">United Kingdom</w:t>
            </w:r>
          </w:p>
        </w:tc>
      </w:tr>
      <w:tr>
        <w:tc>
          <w:tcPr/>
          <w:p>
            <w:pPr>
              <w:pStyle w:val="Compact"/>
              <w:jc w:val="left"/>
            </w:pPr>
            <w:r>
              <w:rPr>
                <w:bCs/>
                <w:b/>
              </w:rPr>
              <w:t xml:space="preserve">Email:</w:t>
            </w:r>
          </w:p>
        </w:tc>
        <w:tc>
          <w:tcPr/>
          <w:p>
            <w:pPr>
              <w:pStyle w:val="Compact"/>
              <w:jc w:val="left"/>
            </w:pPr>
            <w:r>
              <w:t xml:space="preserve">j.whitfield@email.com</w:t>
            </w:r>
          </w:p>
        </w:tc>
      </w:tr>
      <w:tr>
        <w:tc>
          <w:tcPr/>
          <w:p>
            <w:pPr>
              <w:pStyle w:val="Compact"/>
              <w:jc w:val="left"/>
            </w:pPr>
            <w:r>
              <w:rPr>
                <w:bCs/>
                <w:b/>
              </w:rPr>
              <w:t xml:space="preserve">Phone:</w:t>
            </w:r>
          </w:p>
        </w:tc>
        <w:tc>
          <w:tcPr/>
          <w:p>
            <w:pPr>
              <w:pStyle w:val="Compact"/>
              <w:jc w:val="left"/>
            </w:pPr>
            <w:r>
              <w:t xml:space="preserve">+44 7700 900123</w:t>
            </w:r>
          </w:p>
        </w:tc>
      </w:tr>
    </w:tbl>
    <w:bookmarkEnd w:id="21"/>
    <w:bookmarkStart w:id="22" w:name="scope-of-dental-treatment-turkey-ankara"/>
    <w:p>
      <w:pPr>
        <w:pStyle w:val="Heading2"/>
      </w:pPr>
      <w:r>
        <w:t xml:space="preserve">Scope of Dental Treatment — Turkey Ankara</w:t>
      </w:r>
    </w:p>
    <w:p>
      <w:pPr>
        <w:pStyle w:val="FirstParagraph"/>
      </w:pPr>
      <w:r>
        <w:t xml:space="preserve">This Quotation Estimate has been prepared by our qualified Dentist team at Ankara Premier Dental Center, located in the heart of Turkey Ankara. Following a comprehensive clinical examination, digital panoramic X-ray, and intraoral 3D CBCT scan conducted on 12 June 2025, the following treatment plan has been developed to address the client's dental needs. All procedures will be performed by a board-certified Dentist with over fifteen years of clinical experience in Turkey Ankara, utilizing state-of-the-art equipment and internationally sourced materials.</w:t>
      </w:r>
    </w:p>
    <w:bookmarkEnd w:id="22"/>
    <w:bookmarkStart w:id="23"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Oral Examination &amp; Digital Imaging</w:t>
            </w:r>
          </w:p>
        </w:tc>
        <w:tc>
          <w:tcPr/>
          <w:p>
            <w:pPr>
              <w:pStyle w:val="Compact"/>
              <w:jc w:val="left"/>
            </w:pPr>
            <w:r>
              <w:t xml:space="preserve">Comprehensive clinical assessment, panoramic radiograph, 3D CBCT scan, and periodontal charting performed by the lead Dentist in Turkey Ankara.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Professional Dental Cleaning (Scaling &amp; Polishing)</w:t>
            </w:r>
          </w:p>
        </w:tc>
        <w:tc>
          <w:tcPr/>
          <w:p>
            <w:pPr>
              <w:pStyle w:val="Compact"/>
              <w:jc w:val="left"/>
            </w:pPr>
            <w:r>
              <w:t xml:space="preserve">Ultrasonic scaling, air-polishing, and fluoride varnish application to remove calculus and plaque buildup.</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Composite Resin Restorations (Teeth #14, #24, #36)</w:t>
            </w:r>
          </w:p>
        </w:tc>
        <w:tc>
          <w:tcPr/>
          <w:p>
            <w:pPr>
              <w:pStyle w:val="Compact"/>
              <w:jc w:val="left"/>
            </w:pPr>
            <w:r>
              <w:t xml:space="preserve">Three aesthetic composite fillings using 3M Filtek Supreme Ultra material, shade-matched by the treating Dentist.</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04</w:t>
            </w:r>
          </w:p>
        </w:tc>
        <w:tc>
          <w:tcPr/>
          <w:p>
            <w:pPr>
              <w:pStyle w:val="Compact"/>
              <w:jc w:val="left"/>
            </w:pPr>
            <w:r>
              <w:t xml:space="preserve">Single-Unit Zirconia Crown (Tooth #16)</w:t>
            </w:r>
          </w:p>
        </w:tc>
        <w:tc>
          <w:tcPr/>
          <w:p>
            <w:pPr>
              <w:pStyle w:val="Compact"/>
              <w:jc w:val="left"/>
            </w:pPr>
            <w:r>
              <w:t xml:space="preserve">Full-contour zirconia crown (Lava Plus system), digitally designed and milled in our Ankara laboratory. Includes temporary crown and final cementation.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Root Canal Treatment (Tooth #21)</w:t>
            </w:r>
          </w:p>
        </w:tc>
        <w:tc>
          <w:tcPr/>
          <w:p>
            <w:pPr>
              <w:pStyle w:val="Compact"/>
              <w:jc w:val="left"/>
            </w:pPr>
            <w:r>
              <w:t xml:space="preserve">Single-canal endodontic treatment with rotary NiTi instruments, gutta-percha obturation, and post-operative radiograph. Performed by the endodontic specialist Dentist.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Porcelain Veneers (Teeth #11, #12, #21, #22)</w:t>
            </w:r>
          </w:p>
        </w:tc>
        <w:tc>
          <w:tcPr/>
          <w:p>
            <w:pPr>
              <w:pStyle w:val="Compact"/>
              <w:jc w:val="left"/>
            </w:pPr>
            <w:r>
              <w:t xml:space="preserve">Four e.max lithium disilicate veneers, minimally invasive preparation, try-in appointment, and final bonding. Designed for optimal aesthetics by our cosmetic Dentist in Turkey Ankara.</w:t>
            </w:r>
          </w:p>
        </w:tc>
        <w:tc>
          <w:tcPr/>
          <w:p>
            <w:pPr>
              <w:pStyle w:val="Compact"/>
              <w:jc w:val="left"/>
            </w:pPr>
            <w:r>
              <w:t xml:space="preserve">4</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07</w:t>
            </w:r>
          </w:p>
        </w:tc>
        <w:tc>
          <w:tcPr/>
          <w:p>
            <w:pPr>
              <w:pStyle w:val="Compact"/>
              <w:jc w:val="left"/>
            </w:pPr>
            <w:r>
              <w:t xml:space="preserve">Periodontal Maintenance Visit (3-Month Interval)</w:t>
            </w:r>
          </w:p>
        </w:tc>
        <w:tc>
          <w:tcPr/>
          <w:p>
            <w:pPr>
              <w:pStyle w:val="Compact"/>
              <w:jc w:val="left"/>
            </w:pPr>
            <w:r>
              <w:t xml:space="preserve">Follow-up periodontal assessment, subgingival cleaning if indicated, and re-evaluation of healing. Includes one scheduled visit within the treatment period.</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08</w:t>
            </w:r>
          </w:p>
        </w:tc>
        <w:tc>
          <w:tcPr/>
          <w:p>
            <w:pPr>
              <w:pStyle w:val="Compact"/>
              <w:jc w:val="left"/>
            </w:pPr>
            <w:r>
              <w:t xml:space="preserve">Post-Operative Medication &amp; Aftercare Kit</w:t>
            </w:r>
          </w:p>
        </w:tc>
        <w:tc>
          <w:tcPr/>
          <w:p>
            <w:pPr>
              <w:pStyle w:val="Compact"/>
              <w:jc w:val="left"/>
            </w:pPr>
            <w:r>
              <w:t xml:space="preserve">Antibiotics, analgesics, chlorhexidine mouthwash, soft-bristle toothbrush, and desensitizing toothpaste provided by the clinic in Turkey Ankara.</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5"/>
          </w:tcPr>
          <w:p>
            <w:pPr>
              <w:pStyle w:val="Compact"/>
              <w:jc w:val="left"/>
            </w:pPr>
            <w:r>
              <w:t xml:space="preserve">GRAND TOTAL (Quotation Estimate)</w:t>
            </w:r>
          </w:p>
        </w:tc>
        <w:tc>
          <w:tcPr/>
          <w:p>
            <w:pPr>
              <w:pStyle w:val="Compact"/>
              <w:jc w:val="left"/>
            </w:pPr>
            <w:r>
              <w:t xml:space="preserve">USD 3,500.00</w:t>
            </w:r>
          </w:p>
        </w:tc>
      </w:tr>
    </w:tbl>
    <w:bookmarkEnd w:id="23"/>
    <w:bookmarkStart w:id="24" w:name="additional-inclusions-notes"/>
    <w:p>
      <w:pPr>
        <w:pStyle w:val="Heading2"/>
      </w:pPr>
      <w:r>
        <w:t xml:space="preserve">Additional Inclusions &amp; Notes</w:t>
      </w:r>
    </w:p>
    <w:p>
      <w:pPr>
        <w:pStyle w:val="FirstParagraph"/>
      </w:pPr>
      <w:r>
        <w:t xml:space="preserve">This Quotation Estimate from our Dentist practice in Turkey Ankara includes all consultation fees, local anesthesia, radiographic imaging, and laboratory costs associated with the procedures listed above. The total treatment duration is estimated at approximately five to seven clinical visits spread over a period of three to four weeks. The client will be accompanied by a dedicated patient coordinator throughout their stay in Turkey Ankara to ensure seamless scheduling, translation support (English, German, and Russian available), and logistical assistance including airport transfers and hotel recommendations in the Çankaya district of Ankara.</w:t>
      </w:r>
    </w:p>
    <w:p>
      <w:pPr>
        <w:pStyle w:val="BodyText"/>
      </w:pPr>
      <w:r>
        <w:t xml:space="preserve">All dental materials used in this treatment plan are CE-certified and sourced from internationally recognized manufacturers. The zirconia crowns and e.max veneers are fabricated in our in-house digital laboratory in Ankara, ensuring precise fit and superior aesthetic outcomes. The treating Dentist will provide a detailed written aftercare plan and a digital smile preview prior to final cementation.</w:t>
      </w:r>
    </w:p>
    <w:bookmarkEnd w:id="24"/>
    <w:bookmarkStart w:id="25" w:name="X06f751c0fef37426aad28df54ec1acd620508e5"/>
    <w:p>
      <w:pPr>
        <w:pStyle w:val="Heading2"/>
      </w:pPr>
      <w:r>
        <w:t xml:space="preserve">Terms &amp; Conditions of This Quotation Estimate</w:t>
      </w:r>
    </w:p>
    <w:p>
      <w:pPr>
        <w:pStyle w:val="FirstParagraph"/>
      </w:pPr>
      <w:r>
        <w:t xml:space="preserve">1. This Quotation Estimate is valid for thirty (30) calendar days from the date of issue. Prices are quoted in United States Dollars (USD) and are inclusive of all applicable taxes as per Turkish dental service regulations.</w:t>
      </w:r>
    </w:p>
    <w:p>
      <w:pPr>
        <w:pStyle w:val="BodyText"/>
      </w:pPr>
      <w:r>
        <w:t xml:space="preserve">2. A deposit of 40% (USD 1,400.00) is required to confirm the appointment and reserve the Dentist's schedule in Turkey Ankara. The remaining balance of 60% (USD 2,100.00) is due upon completion of the final procedure.</w:t>
      </w:r>
    </w:p>
    <w:p>
      <w:pPr>
        <w:pStyle w:val="BodyText"/>
      </w:pPr>
      <w:r>
        <w:t xml:space="preserve">3. Payment may be made via bank transfer (IBAN provided upon confirmation), credit card (Visa, Mastercard, Amex), or in-person at the clinic in Ankara, Turkey. No cash payments exceeding USD 500 are accepted per Turkish financial regulations.</w:t>
      </w:r>
    </w:p>
    <w:p>
      <w:pPr>
        <w:pStyle w:val="BodyText"/>
      </w:pPr>
      <w:r>
        <w:t xml:space="preserve">4. Any additional procedures identified during treatment that are not included in this Quotation Estimate will be communicated to the client in writing prior to commencement, with a revised estimate provided for approval.</w:t>
      </w:r>
    </w:p>
    <w:p>
      <w:pPr>
        <w:pStyle w:val="BodyText"/>
      </w:pPr>
      <w:r>
        <w:t xml:space="preserve">5. The Dentist and clinic in Turkey Ankara provide a two-year warranty on all restorative work (crowns, veneers, and fillings) against material defects and technical failures under normal use. Root canal treatment carries a one-year warranty.</w:t>
      </w:r>
    </w:p>
    <w:p>
      <w:pPr>
        <w:pStyle w:val="BodyText"/>
      </w:pPr>
      <w:r>
        <w:t xml:space="preserve">6. The client acknowledges that dental treatment outcomes, while planned with the highest standard of care, are subject to individual biological response. The treating Dentist will document all findings and obtain informed consent at each stage.</w:t>
      </w:r>
    </w:p>
    <w:p>
      <w:pPr>
        <w:pStyle w:val="BodyText"/>
      </w:pPr>
      <w:r>
        <w:t xml:space="preserve">7. Cancellation or rescheduling must be communicated at least seventy-two (72) hours in advance. Late cancellations may incur a 15% fee of the total Quotation Estimate value.</w:t>
      </w:r>
    </w:p>
    <w:p>
      <w:pPr>
        <w:pStyle w:val="BodyText"/>
      </w:pPr>
      <w:r>
        <w:t xml:space="preserve">8. This Quotation Estimate does not include international airfare, accommodation, meals, or personal expenses in Turkey Ankara. The clinic can provide recommended hotel partnerships at preferential rates upon request.</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confirms understanding of the proposed dental treatment plan, and authorizes the Dentist at Ankara Premier Dental Center, Turkey Ankara, to proceed with the services described herein under the terms and conditions stated above.</w:t>
      </w:r>
    </w:p>
    <w:p>
      <w:pPr>
        <w:pStyle w:val="BodyText"/>
      </w:pPr>
      <w:r>
        <w:rPr>
          <w:bCs/>
          <w:b/>
        </w:rPr>
        <w:t xml:space="preserve">Client Signature</w:t>
      </w:r>
      <w:r>
        <w:br/>
      </w:r>
      <w:r>
        <w:t xml:space="preserve">Name: Mr. James R. Whitfield</w:t>
      </w:r>
      <w:r>
        <w:br/>
      </w:r>
      <w:r>
        <w:t xml:space="preserve">Date: ______________________</w:t>
      </w:r>
    </w:p>
    <w:p>
      <w:pPr>
        <w:pStyle w:val="BodyText"/>
      </w:pPr>
      <w:r>
        <w:rPr>
          <w:bCs/>
          <w:b/>
        </w:rPr>
        <w:t xml:space="preserve">Dentist / Clinic Representative</w:t>
      </w:r>
      <w:r>
        <w:br/>
      </w:r>
      <w:r>
        <w:t xml:space="preserve">Name: Dr. Elif Kaya, DDS</w:t>
      </w:r>
      <w:r>
        <w:br/>
      </w:r>
      <w:r>
        <w:t xml:space="preserve">Ankara Premier Dental Center, Turkey Ankara</w:t>
      </w:r>
      <w:r>
        <w:br/>
      </w:r>
      <w:r>
        <w:t xml:space="preserve">Date: ______________________</w:t>
      </w:r>
    </w:p>
    <w:p>
      <w:pPr>
        <w:pStyle w:val="BodyText"/>
      </w:pPr>
      <w:r>
        <w:t xml:space="preserve">Ankara Premier Dental Center — Kızılay Avenue No. 142, Çankaya, 06680 Ankara, Turkey</w:t>
      </w:r>
      <w:r>
        <w:br/>
      </w:r>
      <w:r>
        <w:t xml:space="preserve">Tel: +90 312 445 6789  |  Email: info@ankarapremierdental.com  |  License No. TR-ANK-DENT-2019-0034</w:t>
      </w:r>
      <w:r>
        <w:br/>
      </w:r>
      <w:r>
        <w:t xml:space="preserve">This Quotation Estimate document was generated on 15 June 2025. For any queries regarding this estimate, please contact our patient services team in Turkey Ankara.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Turkey Ankara</dc:title>
  <dc:creator/>
  <dc:language>en</dc:language>
  <cp:keywords/>
  <dcterms:created xsi:type="dcterms:W3CDTF">2026-10-10T06:25:43Z</dcterms:created>
  <dcterms:modified xsi:type="dcterms:W3CDTF">2026-10-10T06:25:43Z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