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0fc0d02bf07bde5990e6d30731fbc9629b57436"/>
    <w:p>
      <w:pPr>
        <w:pStyle w:val="Heading1"/>
      </w:pPr>
      <w:r>
        <w:t xml:space="preserve">Melbourne Nutritional Health &amp; Dietetics Centre</w:t>
      </w:r>
    </w:p>
    <w:p>
      <w:pPr>
        <w:pStyle w:val="FirstParagraph"/>
      </w:pPr>
      <w:r>
        <w:t xml:space="preserve">128 Collins Street, Level 5, Melbourne VIC 3000, Australia</w:t>
      </w:r>
    </w:p>
    <w:p>
      <w:pPr>
        <w:pStyle w:val="BodyText"/>
      </w:pPr>
      <w:r>
        <w:t xml:space="preserve">ABN: 48 123 456 789 | AHPRA Registration: 10023456789</w:t>
      </w:r>
    </w:p>
    <w:p>
      <w:pPr>
        <w:pStyle w:val="BodyText"/>
      </w:pPr>
      <w:r>
        <w:t xml:space="preserve">Phone: +61 3 9123 4567 | Email: enquiries@melbournedietitian.com.au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QTE-2025-MEL-0847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Sarah Mitchell, Accredited Practising Dietitian</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Thornton</w:t>
      </w:r>
    </w:p>
    <w:p>
      <w:pPr>
        <w:pStyle w:val="BodyText"/>
      </w:pPr>
      <w:r>
        <w:rPr>
          <w:bCs/>
          <w:b/>
        </w:rPr>
        <w:t xml:space="preserve">Address:</w:t>
      </w:r>
      <w:r>
        <w:t xml:space="preserve"> </w:t>
      </w:r>
      <w:r>
        <w:t xml:space="preserve">45 Chapel Street, South Yarra VIC 3141, Australia Melbourne</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j.thornton@email.com.au</w:t>
      </w:r>
    </w:p>
    <w:bookmarkEnd w:id="22"/>
    <w:p>
      <w:pPr>
        <w:pStyle w:val="BodyText"/>
      </w:pPr>
      <w:r>
        <w:t xml:space="preserve">Dear Mr. Thornton,</w:t>
      </w:r>
    </w:p>
    <w:p>
      <w:pPr>
        <w:pStyle w:val="BodyText"/>
      </w:pPr>
      <w:r>
        <w:t xml:space="preserve">Thank you for contacting the</w:t>
      </w:r>
      <w:r>
        <w:t xml:space="preserve"> </w:t>
      </w:r>
      <w:r>
        <w:t xml:space="preserve">Melbourne Nutritional Health &amp; Dietetics Centre</w:t>
      </w:r>
      <w:r>
        <w:t xml:space="preserve"> </w:t>
      </w:r>
      <w:r>
        <w:t xml:space="preserve">regarding your interest in our professional</w:t>
      </w:r>
      <w:r>
        <w:t xml:space="preserve"> </w:t>
      </w:r>
      <w:r>
        <w:t xml:space="preserve">Dietitian</w:t>
      </w:r>
      <w:r>
        <w:t xml:space="preserve"> </w:t>
      </w:r>
      <w:r>
        <w:t xml:space="preserve">services. This</w:t>
      </w:r>
      <w:r>
        <w:t xml:space="preserve"> </w:t>
      </w:r>
      <w:r>
        <w:t xml:space="preserve">Quotation Estimate</w:t>
      </w:r>
      <w:r>
        <w:t xml:space="preserve"> </w:t>
      </w:r>
      <w:r>
        <w:t xml:space="preserve">has been prepared specifically for your individualised nutritional consultation and ongoing dietary management programme. As a registered</w:t>
      </w:r>
      <w:r>
        <w:t xml:space="preserve"> </w:t>
      </w:r>
      <w:r>
        <w:t xml:space="preserve">Dietitian</w:t>
      </w:r>
      <w:r>
        <w:t xml:space="preserve"> </w:t>
      </w:r>
      <w:r>
        <w:t xml:space="preserve">operating in</w:t>
      </w:r>
      <w:r>
        <w:t xml:space="preserve"> </w:t>
      </w:r>
      <w:r>
        <w:t xml:space="preserve">Australia Melbourne</w:t>
      </w:r>
      <w:r>
        <w:t xml:space="preserve">, I am committed to providing evidence-based, culturally sensitive, and personalised nutrition care tailored to your specific health goals and lifestyle requirements.</w:t>
      </w:r>
    </w:p>
    <w:p>
      <w:pPr>
        <w:pStyle w:val="BodyText"/>
      </w:pPr>
      <w:r>
        <w:t xml:space="preserve">The following</w:t>
      </w:r>
      <w:r>
        <w:t xml:space="preserve"> </w:t>
      </w:r>
      <w:r>
        <w:t xml:space="preserve">Quotation Estimate</w:t>
      </w:r>
      <w:r>
        <w:t xml:space="preserve"> </w:t>
      </w:r>
      <w:r>
        <w:t xml:space="preserve">outlines the comprehensive scope of</w:t>
      </w:r>
      <w:r>
        <w:t xml:space="preserve"> </w:t>
      </w:r>
      <w:r>
        <w:t xml:space="preserve">Dietitian</w:t>
      </w:r>
      <w:r>
        <w:t xml:space="preserve"> </w:t>
      </w:r>
      <w:r>
        <w:t xml:space="preserve">services that will be delivered to you at our clinic in the heart of</w:t>
      </w:r>
      <w:r>
        <w:t xml:space="preserve"> </w:t>
      </w:r>
      <w:r>
        <w:t xml:space="preserve">Australia Melbourne</w:t>
      </w:r>
      <w:r>
        <w:t xml:space="preserve">, as well as any supplementary services that may be required throughout your nutritional care journey.</w:t>
      </w:r>
    </w:p>
    <w:p>
      <w:pPr>
        <w:pStyle w:val="BodyText"/>
      </w:pPr>
      <w:r>
        <w:t xml:space="preserve">Itemised Quotation Estimate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Initial Comprehensive Nutritional Assessment – Full dietary history, anthropometric measurements, blood work review, lifestyle analysis, and goal setting conducted by a registered Dietitian in Australia Melbourne</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02</w:t>
            </w:r>
          </w:p>
        </w:tc>
        <w:tc>
          <w:tcPr/>
          <w:p>
            <w:pPr>
              <w:pStyle w:val="Compact"/>
              <w:jc w:val="left"/>
            </w:pPr>
            <w:r>
              <w:t xml:space="preserve">Personalised Dietary Management Plan – Customised meal planning, macronutrient and micronutrient targets, food diary analysis, and evidence-based nutritional recommendations specific to your health condition</w:t>
            </w:r>
          </w:p>
        </w:tc>
        <w:tc>
          <w:tcPr/>
          <w:p>
            <w:pPr>
              <w:pStyle w:val="Compact"/>
              <w:jc w:val="left"/>
            </w:pPr>
            <w:r>
              <w:t xml:space="preserve">45 minutes</w:t>
            </w:r>
          </w:p>
        </w:tc>
        <w:tc>
          <w:tcPr/>
          <w:p>
            <w:pPr>
              <w:pStyle w:val="Compact"/>
              <w:jc w:val="left"/>
            </w:pPr>
            <w:r>
              <w:t xml:space="preserve">One-time</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03</w:t>
            </w:r>
          </w:p>
        </w:tc>
        <w:tc>
          <w:tcPr/>
          <w:p>
            <w:pPr>
              <w:pStyle w:val="Compact"/>
              <w:jc w:val="left"/>
            </w:pPr>
            <w:r>
              <w:t xml:space="preserve">Follow-Up Dietitian Consultation – Progress review, dietary adherence assessment, plan adjustments, and ongoing nutritional guidance</w:t>
            </w:r>
          </w:p>
        </w:tc>
        <w:tc>
          <w:tcPr/>
          <w:p>
            <w:pPr>
              <w:pStyle w:val="Compact"/>
              <w:jc w:val="left"/>
            </w:pPr>
            <w:r>
              <w:t xml:space="preserve">30 minutes</w:t>
            </w:r>
          </w:p>
        </w:tc>
        <w:tc>
          <w:tcPr/>
          <w:p>
            <w:pPr>
              <w:pStyle w:val="Compact"/>
              <w:jc w:val="left"/>
            </w:pPr>
            <w:r>
              <w:t xml:space="preserve">Monthly x 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Specialised Clinical Nutrition Intervention – Targeted therapeutic diet programme for metabolic syndrome management, including glycaemic control strategies and lipid management protocols</w:t>
            </w:r>
          </w:p>
        </w:tc>
        <w:tc>
          <w:tcPr/>
          <w:p>
            <w:pPr>
              <w:pStyle w:val="Compact"/>
              <w:jc w:val="left"/>
            </w:pPr>
            <w:r>
              <w:t xml:space="preserve">45 minutes</w:t>
            </w:r>
          </w:p>
        </w:tc>
        <w:tc>
          <w:tcPr/>
          <w:p>
            <w:pPr>
              <w:pStyle w:val="Compact"/>
              <w:jc w:val="left"/>
            </w:pPr>
            <w:r>
              <w:t xml:space="preserve">Bi-weekly x 4</w:t>
            </w:r>
          </w:p>
        </w:tc>
        <w:tc>
          <w:tcPr/>
          <w:p>
            <w:pPr>
              <w:pStyle w:val="Compact"/>
              <w:jc w:val="left"/>
            </w:pPr>
            <w:r>
              <w:t xml:space="preserve">$155.00</w:t>
            </w:r>
          </w:p>
        </w:tc>
        <w:tc>
          <w:tcPr/>
          <w:p>
            <w:pPr>
              <w:pStyle w:val="Compact"/>
              <w:jc w:val="left"/>
            </w:pPr>
            <w:r>
              <w:t xml:space="preserve">$620.00</w:t>
            </w:r>
          </w:p>
        </w:tc>
      </w:tr>
      <w:tr>
        <w:tc>
          <w:tcPr/>
          <w:p>
            <w:pPr>
              <w:pStyle w:val="Compact"/>
              <w:jc w:val="left"/>
            </w:pPr>
            <w:r>
              <w:t xml:space="preserve">05</w:t>
            </w:r>
          </w:p>
        </w:tc>
        <w:tc>
          <w:tcPr/>
          <w:p>
            <w:pPr>
              <w:pStyle w:val="Compact"/>
              <w:jc w:val="left"/>
            </w:pPr>
            <w:r>
              <w:t xml:space="preserve">Nutrition Education Workshop – Group session covering Australian Dietary Guidelines, label reading, healthy cooking techniques, and sustainable eating habits for residents of Australia Melbourne</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06</w:t>
            </w:r>
          </w:p>
        </w:tc>
        <w:tc>
          <w:tcPr/>
          <w:p>
            <w:pPr>
              <w:pStyle w:val="Compact"/>
              <w:jc w:val="left"/>
            </w:pPr>
            <w:r>
              <w:t xml:space="preserve">Telehealth Dietitian Consultation – Remote follow-up via secure video platform for convenience, allowing you to access your Dietitian in Australia Melbourne from home or workplace</w:t>
            </w:r>
          </w:p>
        </w:tc>
        <w:tc>
          <w:tcPr/>
          <w:p>
            <w:pPr>
              <w:pStyle w:val="Compact"/>
              <w:jc w:val="left"/>
            </w:pPr>
            <w:r>
              <w:t xml:space="preserve">30 minutes</w:t>
            </w:r>
          </w:p>
        </w:tc>
        <w:tc>
          <w:tcPr/>
          <w:p>
            <w:pPr>
              <w:pStyle w:val="Compact"/>
              <w:jc w:val="left"/>
            </w:pPr>
            <w:r>
              <w:t xml:space="preserve">As needed x 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Supplementary Nutritional Materials – Printed and digital copies of your personalised meal plans, grocery shopping guides, recipe booklets, and progress tracking templates</w:t>
            </w:r>
          </w:p>
        </w:tc>
        <w:tc>
          <w:tcPr/>
          <w:p>
            <w:pPr>
              <w:pStyle w:val="Compact"/>
              <w:jc w:val="left"/>
            </w:pPr>
            <w:r>
              <w:t xml:space="preserve">N/A</w:t>
            </w:r>
          </w:p>
        </w:tc>
        <w:tc>
          <w:tcPr/>
          <w:p>
            <w:pPr>
              <w:pStyle w:val="Compact"/>
              <w:jc w:val="left"/>
            </w:pPr>
            <w:r>
              <w:t xml:space="preserve">One-time</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Referral Coordination &amp; GP Communication – Liaison with your general practitioner in Australia Melbourne to ensure integrated care, including written reports and shared care plans</w:t>
            </w:r>
          </w:p>
        </w:tc>
        <w:tc>
          <w:tcPr/>
          <w:p>
            <w:pPr>
              <w:pStyle w:val="Compact"/>
              <w:jc w:val="left"/>
            </w:pPr>
            <w:r>
              <w:t xml:space="preserve">N/A</w:t>
            </w:r>
          </w:p>
        </w:tc>
        <w:tc>
          <w:tcPr/>
          <w:p>
            <w:pPr>
              <w:pStyle w:val="Compact"/>
              <w:jc w:val="left"/>
            </w:pPr>
            <w:r>
              <w:t xml:space="preserve">One-time</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Subtotal</w:t>
            </w:r>
          </w:p>
        </w:tc>
        <w:tc>
          <w:tcPr/>
          <w:p>
            <w:pPr>
              <w:pStyle w:val="Compact"/>
              <w:jc w:val="left"/>
            </w:pPr>
            <w:r>
              <w:t xml:space="preserve">$1,750.00</w:t>
            </w:r>
          </w:p>
        </w:tc>
      </w:tr>
      <w:tr>
        <w:tc>
          <w:tcPr>
            <w:gridSpan w:val="5"/>
          </w:tcPr>
          <w:p>
            <w:pPr>
              <w:pStyle w:val="Compact"/>
              <w:jc w:val="left"/>
            </w:pPr>
            <w:r>
              <w:t xml:space="preserve">GST (10%)</w:t>
            </w:r>
          </w:p>
        </w:tc>
        <w:tc>
          <w:tcPr/>
          <w:p>
            <w:pPr>
              <w:pStyle w:val="Compact"/>
              <w:jc w:val="left"/>
            </w:pPr>
            <w:r>
              <w:t xml:space="preserve">$175.00</w:t>
            </w:r>
          </w:p>
        </w:tc>
      </w:tr>
      <w:tr>
        <w:tc>
          <w:tcPr>
            <w:gridSpan w:val="5"/>
          </w:tcPr>
          <w:p>
            <w:pPr>
              <w:pStyle w:val="Compact"/>
              <w:jc w:val="left"/>
            </w:pPr>
            <w:r>
              <w:t xml:space="preserve">TOTAL Quotation Estimate (AUD)</w:t>
            </w:r>
          </w:p>
        </w:tc>
        <w:tc>
          <w:tcPr/>
          <w:p>
            <w:pPr>
              <w:pStyle w:val="Compact"/>
              <w:jc w:val="left"/>
            </w:pPr>
            <w:r>
              <w:t xml:space="preserve">$1,925.00</w:t>
            </w:r>
          </w:p>
        </w:tc>
      </w:tr>
    </w:tbl>
    <w:p>
      <w:pPr>
        <w:pStyle w:val="BodyText"/>
      </w:pPr>
      <w:r>
        <w:t xml:space="preserve">Notes on This Quotation Estimate</w:t>
      </w:r>
    </w:p>
    <w:p>
      <w:pPr>
        <w:pStyle w:val="BodyText"/>
      </w:pPr>
      <w:r>
        <w:t xml:space="preserve">This</w:t>
      </w:r>
      <w:r>
        <w:t xml:space="preserve"> </w:t>
      </w:r>
      <w:r>
        <w:t xml:space="preserve">Quotation Estimate</w:t>
      </w:r>
      <w:r>
        <w:t xml:space="preserve"> </w:t>
      </w:r>
      <w:r>
        <w:t xml:space="preserve">is valid for thirty (30) calendar days from the date of issue. All prices are quoted in Australian Dollars (AUD) and include applicable Goods and Services Tax (GST) as per Australian Taxation Office regulations. This</w:t>
      </w:r>
      <w:r>
        <w:t xml:space="preserve"> </w:t>
      </w:r>
      <w:r>
        <w:t xml:space="preserve">Quotation Estimate</w:t>
      </w:r>
      <w:r>
        <w:t xml:space="preserve"> </w:t>
      </w:r>
      <w:r>
        <w:t xml:space="preserve">reflects the standard fee structure for a registered</w:t>
      </w:r>
      <w:r>
        <w:t xml:space="preserve"> </w:t>
      </w:r>
      <w:r>
        <w:t xml:space="preserve">Dietitian</w:t>
      </w:r>
      <w:r>
        <w:t xml:space="preserve"> </w:t>
      </w:r>
      <w:r>
        <w:t xml:space="preserve">practising in</w:t>
      </w:r>
      <w:r>
        <w:t xml:space="preserve"> </w:t>
      </w:r>
      <w:r>
        <w:t xml:space="preserve">Australia Melbourne</w:t>
      </w:r>
      <w:r>
        <w:t xml:space="preserve"> </w:t>
      </w:r>
      <w:r>
        <w:t xml:space="preserve">and is aligned with the Australian Dietitians Association (ADA) recommended fee guidelines for 2025.</w:t>
      </w:r>
    </w:p>
    <w:p>
      <w:pPr>
        <w:pStyle w:val="BodyText"/>
      </w:pPr>
      <w:r>
        <w:t xml:space="preserve">Please note that this</w:t>
      </w:r>
      <w:r>
        <w:t xml:space="preserve"> </w:t>
      </w:r>
      <w:r>
        <w:t xml:space="preserve">Quotation Estimate</w:t>
      </w:r>
      <w:r>
        <w:t xml:space="preserve"> </w:t>
      </w:r>
      <w:r>
        <w:t xml:space="preserve">does not include the cost of any laboratory blood tests, which will be arranged separately through your GP or a pathology provider in</w:t>
      </w:r>
      <w:r>
        <w:t xml:space="preserve"> </w:t>
      </w:r>
      <w:r>
        <w:t xml:space="preserve">Australia Melbourne</w:t>
      </w:r>
      <w:r>
        <w:t xml:space="preserve">. If additional</w:t>
      </w:r>
      <w:r>
        <w:t xml:space="preserve"> </w:t>
      </w:r>
      <w:r>
        <w:t xml:space="preserve">Dietitian</w:t>
      </w:r>
      <w:r>
        <w:t xml:space="preserve"> </w:t>
      </w:r>
      <w:r>
        <w:t xml:space="preserve">sessions beyond those itemised above are required, they will be billed at the standard consultation rate of $120.00 per 30-minute session, and a supplementary</w:t>
      </w:r>
      <w:r>
        <w:t xml:space="preserve"> </w:t>
      </w:r>
      <w:r>
        <w:t xml:space="preserve">Quotation Estimate</w:t>
      </w:r>
      <w:r>
        <w:t xml:space="preserve"> </w:t>
      </w:r>
      <w:r>
        <w:t xml:space="preserve">will be provided prior to any additional services being rendered.</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a good-faith estimate of costs and is not a binding contract until formally accepted in writing by the client.</w:t>
      </w:r>
    </w:p>
    <w:p>
      <w:pPr>
        <w:numPr>
          <w:ilvl w:val="0"/>
          <w:numId w:val="1001"/>
        </w:numPr>
        <w:pStyle w:val="Compact"/>
      </w:pPr>
      <w:r>
        <w:t xml:space="preserve">All</w:t>
      </w:r>
      <w:r>
        <w:t xml:space="preserve"> </w:t>
      </w:r>
      <w:r>
        <w:t xml:space="preserve">Dietitian</w:t>
      </w:r>
      <w:r>
        <w:t xml:space="preserve"> </w:t>
      </w:r>
      <w:r>
        <w:t xml:space="preserve">services will be delivered in accordance with the National Registration and Accreditation Scheme (NRAS) and the Code of Ethics of the Dietitians Association of Australia.</w:t>
      </w:r>
    </w:p>
    <w:p>
      <w:pPr>
        <w:numPr>
          <w:ilvl w:val="0"/>
          <w:numId w:val="1001"/>
        </w:numPr>
        <w:pStyle w:val="Compact"/>
      </w:pPr>
      <w:r>
        <w:t xml:space="preserve">Payment is due within fourteen (14) days of the date of this</w:t>
      </w:r>
      <w:r>
        <w:t xml:space="preserve"> </w:t>
      </w:r>
      <w:r>
        <w:t xml:space="preserve">Quotation Estimate</w:t>
      </w:r>
      <w:r>
        <w:t xml:space="preserve"> </w:t>
      </w:r>
      <w:r>
        <w:t xml:space="preserve">or at the time of the initial consultation, whichever is earlier. Accepted payment methods include bank transfer, credit card (Visa, Mastercard, Amex), and EFTPOS.</w:t>
      </w:r>
    </w:p>
    <w:p>
      <w:pPr>
        <w:numPr>
          <w:ilvl w:val="0"/>
          <w:numId w:val="1001"/>
        </w:numPr>
        <w:pStyle w:val="Compact"/>
      </w:pPr>
      <w:r>
        <w:t xml:space="preserve">Cancellations must be provided at least twenty-four (24) hours in advance. Late cancellations or no-shows will incur a fee of 50% of the scheduled</w:t>
      </w:r>
      <w:r>
        <w:t xml:space="preserve"> </w:t>
      </w:r>
      <w:r>
        <w:t xml:space="preserve">Dietitian</w:t>
      </w:r>
      <w:r>
        <w:t xml:space="preserve"> </w:t>
      </w:r>
      <w:r>
        <w:t xml:space="preserve">consultation rate.</w:t>
      </w:r>
    </w:p>
    <w:p>
      <w:pPr>
        <w:numPr>
          <w:ilvl w:val="0"/>
          <w:numId w:val="1001"/>
        </w:numPr>
        <w:pStyle w:val="Compact"/>
      </w:pPr>
      <w:r>
        <w:t xml:space="preserve">All client information and dietary records are protected under the Privacy Act 1988 (Cth) and the Australian Privacy Principles. Your</w:t>
      </w:r>
      <w:r>
        <w:t xml:space="preserve"> </w:t>
      </w:r>
      <w:r>
        <w:t xml:space="preserve">Dietitian</w:t>
      </w:r>
      <w:r>
        <w:t xml:space="preserve"> </w:t>
      </w:r>
      <w:r>
        <w:t xml:space="preserve">in</w:t>
      </w:r>
      <w:r>
        <w:t xml:space="preserve"> </w:t>
      </w:r>
      <w:r>
        <w:t xml:space="preserve">Australia Melbourne</w:t>
      </w:r>
      <w:r>
        <w:t xml:space="preserve"> </w:t>
      </w:r>
      <w:r>
        <w:t xml:space="preserve">will maintain strict confidentiality at all times.</w:t>
      </w:r>
    </w:p>
    <w:p>
      <w:pPr>
        <w:numPr>
          <w:ilvl w:val="0"/>
          <w:numId w:val="1001"/>
        </w:numPr>
        <w:pStyle w:val="Compact"/>
      </w:pPr>
      <w:r>
        <w:t xml:space="preserve">This</w:t>
      </w:r>
      <w:r>
        <w:t xml:space="preserve"> </w:t>
      </w:r>
      <w:r>
        <w:t xml:space="preserve">Quotation Estimate</w:t>
      </w:r>
      <w:r>
        <w:t xml:space="preserve"> </w:t>
      </w:r>
      <w:r>
        <w:t xml:space="preserve">may be subject to revision if the scope of</w:t>
      </w:r>
      <w:r>
        <w:t xml:space="preserve"> </w:t>
      </w:r>
      <w:r>
        <w:t xml:space="preserve">Dietitian</w:t>
      </w:r>
      <w:r>
        <w:t xml:space="preserve"> </w:t>
      </w:r>
      <w:r>
        <w:t xml:space="preserve">services changes following the initial assessment. Any material changes will be communicated in writing via an updated</w:t>
      </w:r>
      <w:r>
        <w:t xml:space="preserve"> </w:t>
      </w:r>
      <w:r>
        <w:t xml:space="preserve">Quotation Estimate</w:t>
      </w:r>
      <w:r>
        <w:t xml:space="preserve"> </w:t>
      </w:r>
      <w:r>
        <w:t xml:space="preserve">before additional charges are applied.</w:t>
      </w:r>
    </w:p>
    <w:p>
      <w:pPr>
        <w:numPr>
          <w:ilvl w:val="0"/>
          <w:numId w:val="1001"/>
        </w:numPr>
        <w:pStyle w:val="Compact"/>
      </w:pPr>
      <w:r>
        <w:t xml:space="preserve">Services are provided at our clinic located at 128 Collins Street, Melbourne VIC 3000,</w:t>
      </w:r>
      <w:r>
        <w:t xml:space="preserve"> </w:t>
      </w:r>
      <w:r>
        <w:t xml:space="preserve">Australia Melbourne</w:t>
      </w:r>
      <w:r>
        <w:t xml:space="preserve">, or via telehealth as specified in the itemised schedule above.</w:t>
      </w:r>
    </w:p>
    <w:p>
      <w:pPr>
        <w:numPr>
          <w:ilvl w:val="0"/>
          <w:numId w:val="1001"/>
        </w:numPr>
        <w:pStyle w:val="Compact"/>
      </w:pPr>
      <w:r>
        <w:t xml:space="preserve">This</w:t>
      </w:r>
      <w:r>
        <w:t xml:space="preserve"> </w:t>
      </w:r>
      <w:r>
        <w:t xml:space="preserve">Quotation Estimate</w:t>
      </w:r>
      <w:r>
        <w:t xml:space="preserve"> </w:t>
      </w:r>
      <w:r>
        <w:t xml:space="preserve">does not constitute medical advice. The</w:t>
      </w:r>
      <w:r>
        <w:t xml:space="preserve"> </w:t>
      </w:r>
      <w:r>
        <w:t xml:space="preserve">Dietitian</w:t>
      </w:r>
      <w:r>
        <w:t xml:space="preserve"> </w:t>
      </w:r>
      <w:r>
        <w:t xml:space="preserve">will work in conjunction with your treating physician to ensure safe and appropriate nutritional management.</w:t>
      </w:r>
    </w:p>
    <w:p>
      <w:pPr>
        <w:pStyle w:val="FirstParagraph"/>
      </w:pPr>
      <w: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Dietitian</w:t>
      </w:r>
      <w:r>
        <w:t xml:space="preserve"> </w:t>
      </w:r>
      <w:r>
        <w:t xml:space="preserve">services described herein, to be delivered in</w:t>
      </w:r>
      <w:r>
        <w:t xml:space="preserve"> </w:t>
      </w:r>
      <w:r>
        <w:t xml:space="preserve">Australia Melbourne</w:t>
      </w:r>
      <w:r>
        <w:t xml:space="preserve">. The client agrees to the terms and conditions outlined above and authorises the</w:t>
      </w:r>
      <w:r>
        <w:t xml:space="preserve"> </w:t>
      </w:r>
      <w:r>
        <w:t xml:space="preserve">Melbourne Nutritional Health &amp; Dietetics Centre</w:t>
      </w:r>
      <w:r>
        <w:t xml:space="preserve"> </w:t>
      </w:r>
      <w:r>
        <w:t xml:space="preserve">to commence the outlined nutritional care programme.</w:t>
      </w:r>
    </w:p>
    <w:p>
      <w:pPr>
        <w:pStyle w:val="BodyText"/>
      </w:pPr>
      <w:r>
        <w:br/>
      </w:r>
    </w:p>
    <w:p>
      <w:pPr>
        <w:pStyle w:val="BodyText"/>
      </w:pPr>
      <w:r>
        <w:rPr>
          <w:bCs/>
          <w:b/>
        </w:rPr>
        <w:t xml:space="preserve">Client Signature:</w:t>
      </w:r>
    </w:p>
    <w:p>
      <w:pPr>
        <w:pStyle w:val="BodyText"/>
      </w:pPr>
      <w:r>
        <w:t xml:space="preserve">Mr. James Thornton   |   Date: ____________________</w:t>
      </w:r>
    </w:p>
    <w:p>
      <w:pPr>
        <w:pStyle w:val="BodyText"/>
      </w:pPr>
      <w:r>
        <w:br/>
      </w:r>
    </w:p>
    <w:p>
      <w:pPr>
        <w:pStyle w:val="BodyText"/>
      </w:pPr>
      <w:r>
        <w:rPr>
          <w:bCs/>
          <w:b/>
        </w:rPr>
        <w:t xml:space="preserve">Dietitian / Authorised Representative:</w:t>
      </w:r>
    </w:p>
    <w:p>
      <w:pPr>
        <w:pStyle w:val="BodyText"/>
      </w:pPr>
      <w:r>
        <w:t xml:space="preserve">Sarah Mitchell, Accredited Practising Dietitian   |   Date: ____________________</w:t>
      </w:r>
    </w:p>
    <w:p>
      <w:pPr>
        <w:pStyle w:val="BodyText"/>
      </w:pPr>
      <w:r>
        <w:t xml:space="preserve">Melbourne Nutritional Health &amp; Dietetics Centre | 128 Collins Street, Melbourne VIC 3000, Australia Melbourne</w:t>
      </w:r>
    </w:p>
    <w:p>
      <w:pPr>
        <w:pStyle w:val="BodyText"/>
      </w:pPr>
      <w:r>
        <w:t xml:space="preserve">ABN: 48 123 456 789 | AHPRA: 10023456789 | This Quotation Estimate is valid for 30 days from the date of issue.</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Australia Melbourne</dc:title>
  <dc:creator/>
  <dc:language>en</dc:language>
  <cp:keywords/>
  <dcterms:created xsi:type="dcterms:W3CDTF">2026-10-10T03:38:40Z</dcterms:created>
  <dcterms:modified xsi:type="dcterms:W3CDTF">2026-10-10T03:38:40Z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