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nutricare-bangladesh"/>
    <w:p>
      <w:pPr>
        <w:pStyle w:val="Heading1"/>
      </w:pPr>
      <w:r>
        <w:t xml:space="preserve">NutriCare Bangladesh</w:t>
      </w:r>
    </w:p>
    <w:p>
      <w:pPr>
        <w:pStyle w:val="FirstParagraph"/>
      </w:pPr>
      <w:r>
        <w:t xml:space="preserve">Professional Dietitian &amp; Nutrition Consultancy Services</w:t>
      </w:r>
    </w:p>
    <w:p>
      <w:pPr>
        <w:pStyle w:val="BodyText"/>
      </w:pPr>
      <w:r>
        <w:t xml:space="preserve">House 42, Road 11, Banani, Dhaka-1213, Bangladesh</w:t>
      </w:r>
    </w:p>
    <w:p>
      <w:pPr>
        <w:pStyle w:val="BodyText"/>
      </w:pPr>
      <w:r>
        <w:t xml:space="preserve">Phone: +880-2-8845-6789 | Email: info@nutricarebd.com</w:t>
      </w:r>
    </w:p>
    <w:p>
      <w:pPr>
        <w:pStyle w:val="BodyText"/>
      </w:pPr>
      <w:r>
        <w:t xml:space="preserve">TIN: 004567891 | VAT Reg. No: 001234567-0101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Bangladesh Dhaka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Name]</w:t>
      </w:r>
    </w:p>
    <w:p>
      <w:pPr>
        <w:pStyle w:val="BodyText"/>
      </w:pPr>
      <w:r>
        <w:rPr>
          <w:bCs/>
          <w:b/>
        </w:rPr>
        <w:t xml:space="preserve">Organization:</w:t>
      </w:r>
      <w:r>
        <w:t xml:space="preserve"> </w:t>
      </w:r>
      <w:r>
        <w:t xml:space="preserve">[Organization Name]</w:t>
      </w:r>
    </w:p>
    <w:p>
      <w:pPr>
        <w:pStyle w:val="BodyText"/>
      </w:pPr>
      <w:r>
        <w:rPr>
          <w:bCs/>
          <w:b/>
        </w:rPr>
        <w:t xml:space="preserve">Address:</w:t>
      </w:r>
      <w:r>
        <w:t xml:space="preserve"> </w:t>
      </w:r>
      <w:r>
        <w:t xml:space="preserve">[Client Address], Bangladesh Dhaka</w:t>
      </w:r>
    </w:p>
    <w:p>
      <w:pPr>
        <w:pStyle w:val="BodyText"/>
      </w:pPr>
      <w:r>
        <w:rPr>
          <w:bCs/>
          <w:b/>
        </w:rPr>
        <w:t xml:space="preserve">Contact:</w:t>
      </w:r>
      <w:r>
        <w:t xml:space="preserve"> </w:t>
      </w:r>
      <w:r>
        <w:t xml:space="preserve">[Phone / Email]</w:t>
      </w:r>
    </w:p>
    <w:bookmarkEnd w:id="22"/>
    <w:p>
      <w:pPr>
        <w:pStyle w:val="BodyText"/>
      </w:pPr>
      <w:r>
        <w:t xml:space="preserve">Dear Valued Client,</w:t>
      </w:r>
    </w:p>
    <w:p>
      <w:pPr>
        <w:pStyle w:val="BodyText"/>
      </w:pPr>
      <w:r>
        <w:t xml:space="preserve">Thank you for considering NutriCare Bangladesh for your nutritional health requirements. This</w:t>
      </w:r>
      <w:r>
        <w:t xml:space="preserve"> </w:t>
      </w:r>
      <w:r>
        <w:t xml:space="preserve">Quotation Estimate</w:t>
      </w:r>
      <w:r>
        <w:t xml:space="preserve"> </w:t>
      </w:r>
      <w:r>
        <w:t xml:space="preserve">outlines the comprehensive</w:t>
      </w:r>
      <w:r>
        <w:t xml:space="preserve"> </w:t>
      </w:r>
      <w:r>
        <w:t xml:space="preserve">Dietitian</w:t>
      </w:r>
      <w:r>
        <w:t xml:space="preserve"> </w:t>
      </w:r>
      <w:r>
        <w:t xml:space="preserve">services we propose to deliver within the</w:t>
      </w:r>
      <w:r>
        <w:t xml:space="preserve"> </w:t>
      </w:r>
      <w:r>
        <w:t xml:space="preserve">Bangladesh Dhaka</w:t>
      </w:r>
      <w:r>
        <w:t xml:space="preserve"> </w:t>
      </w:r>
      <w:r>
        <w:t xml:space="preserve">metropolitan area. Our team of certified and registered Dietitian professionals is dedicated to providing evidence-based nutritional guidance tailored to the unique dietary culture, food availability, and health challenges prevalent in Bangladesh Dhaka and its surrounding regions.</w:t>
      </w:r>
    </w:p>
    <w:p>
      <w:pPr>
        <w:pStyle w:val="BodyText"/>
      </w:pPr>
      <w:r>
        <w:t xml:space="preserve">Scope of Dietitian Services</w:t>
      </w:r>
    </w:p>
    <w:p>
      <w:pPr>
        <w:pStyle w:val="BodyText"/>
      </w:pPr>
      <w:r>
        <w:t xml:space="preserve">This Quotation Estimate covers the following Dietitian service packages designed specifically for clients operating in Bangladesh Dhaka: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Initial Comprehensive Nutritional Assessment by a Registered Dietitian (including body composition analysis, dietary history, blood work interpretation, and lifestyle evaluation)</w:t>
            </w:r>
          </w:p>
        </w:tc>
        <w:tc>
          <w:tcPr/>
          <w:p>
            <w:pPr>
              <w:pStyle w:val="Compact"/>
              <w:jc w:val="left"/>
            </w:pPr>
            <w:r>
              <w:t xml:space="preserve">1 session (90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Personalized Meal Planning &amp; Diet Chart Development aligned with local Bangladesh Dhaka food markets and seasonal produce availability</w:t>
            </w:r>
          </w:p>
        </w:tc>
        <w:tc>
          <w:tcPr/>
          <w:p>
            <w:pPr>
              <w:pStyle w:val="Compact"/>
              <w:jc w:val="left"/>
            </w:pPr>
            <w:r>
              <w:t xml:space="preserve">1 plan (revised monthly)</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Follow-up Dietitian Consultation Sessions (in-person at our Banani, Dhaka clinic or via telehealth)</w:t>
            </w:r>
          </w:p>
        </w:tc>
        <w:tc>
          <w:tcPr/>
          <w:p>
            <w:pPr>
              <w:pStyle w:val="Compact"/>
              <w:jc w:val="left"/>
            </w:pPr>
            <w:r>
              <w:t xml:space="preserve">4 sessions (60 min each)</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4</w:t>
            </w:r>
          </w:p>
        </w:tc>
        <w:tc>
          <w:tcPr/>
          <w:p>
            <w:pPr>
              <w:pStyle w:val="Compact"/>
              <w:jc w:val="left"/>
            </w:pPr>
            <w:r>
              <w:t xml:space="preserve">Corporate Wellness Program – On-site Dietitian workshops and nutritional seminars for employees in Bangladesh Dhaka office locations</w:t>
            </w:r>
          </w:p>
        </w:tc>
        <w:tc>
          <w:tcPr/>
          <w:p>
            <w:pPr>
              <w:pStyle w:val="Compact"/>
              <w:jc w:val="left"/>
            </w:pPr>
            <w:r>
              <w:t xml:space="preserve">2 workshops (3 hrs each)</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Specialized Dietitian Guidance for Chronic Disease Management (Diabetes, Hypertension, Obesity, PCOS) with weekly monitoring</w:t>
            </w:r>
          </w:p>
        </w:tc>
        <w:tc>
          <w:tcPr/>
          <w:p>
            <w:pPr>
              <w:pStyle w:val="Compact"/>
              <w:jc w:val="left"/>
            </w:pPr>
            <w:r>
              <w:t xml:space="preserve">12 weeks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Maternal &amp; Pediatric Nutrition Program – Dietitian supervision for pregnancy, postpartum, and infant feeding in Bangladesh Dhaka</w:t>
            </w:r>
          </w:p>
        </w:tc>
        <w:tc>
          <w:tcPr/>
          <w:p>
            <w:pPr>
              <w:pStyle w:val="Compact"/>
              <w:jc w:val="left"/>
            </w:pPr>
            <w:r>
              <w:t xml:space="preserve">8 sessions</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Digital Nutrition Tracking App Access with Dietitian chat support (24/7 within Bangladesh Dhaka time zone)</w:t>
            </w:r>
          </w:p>
        </w:tc>
        <w:tc>
          <w:tcPr/>
          <w:p>
            <w:pPr>
              <w:pStyle w:val="Compact"/>
              <w:jc w:val="left"/>
            </w:pPr>
            <w:r>
              <w:t xml:space="preserve">3 months subscription</w:t>
            </w:r>
          </w:p>
        </w:tc>
        <w:tc>
          <w:tcPr/>
          <w:p>
            <w:pPr>
              <w:pStyle w:val="Compact"/>
              <w:jc w:val="left"/>
            </w:pPr>
            <w:r>
              <w:t xml:space="preserve">2,000</w:t>
            </w:r>
          </w:p>
        </w:tc>
        <w:tc>
          <w:tcPr/>
          <w:p>
            <w:pPr>
              <w:pStyle w:val="Compact"/>
              <w:jc w:val="left"/>
            </w:pPr>
            <w:r>
              <w:t xml:space="preserve">6,000</w:t>
            </w:r>
          </w:p>
        </w:tc>
      </w:tr>
      <w:tr>
        <w:tc>
          <w:tcPr/>
          <w:p>
            <w:pPr>
              <w:pStyle w:val="Compact"/>
              <w:jc w:val="left"/>
            </w:pPr>
            <w:r>
              <w:t xml:space="preserve">8</w:t>
            </w:r>
          </w:p>
        </w:tc>
        <w:tc>
          <w:tcPr/>
          <w:p>
            <w:pPr>
              <w:pStyle w:val="Compact"/>
              <w:jc w:val="left"/>
            </w:pPr>
            <w:r>
              <w:t xml:space="preserve">Emergency Dietitian Consultation (same-day, within Bangladesh Dhaka city limits)</w:t>
            </w:r>
          </w:p>
        </w:tc>
        <w:tc>
          <w:tcPr/>
          <w:p>
            <w:pPr>
              <w:pStyle w:val="Compact"/>
              <w:jc w:val="left"/>
            </w:pPr>
            <w:r>
              <w:t xml:space="preserve">As needed (up to 3)</w:t>
            </w:r>
          </w:p>
        </w:tc>
        <w:tc>
          <w:tcPr/>
          <w:p>
            <w:pPr>
              <w:pStyle w:val="Compact"/>
              <w:jc w:val="left"/>
            </w:pPr>
            <w:r>
              <w:t xml:space="preserve">4,000</w:t>
            </w:r>
          </w:p>
        </w:tc>
        <w:tc>
          <w:tcPr/>
          <w:p>
            <w:pPr>
              <w:pStyle w:val="Compact"/>
              <w:jc w:val="left"/>
            </w:pPr>
            <w:r>
              <w:t xml:space="preserve">12,000</w:t>
            </w:r>
          </w:p>
        </w:tc>
      </w:tr>
      <w:tr>
        <w:tc>
          <w:tcPr>
            <w:gridSpan w:val="4"/>
          </w:tcPr>
          <w:p>
            <w:pPr>
              <w:pStyle w:val="Compact"/>
              <w:jc w:val="right"/>
            </w:pPr>
            <w:r>
              <w:t xml:space="preserve">Subtotal</w:t>
            </w:r>
          </w:p>
        </w:tc>
        <w:tc>
          <w:tcPr/>
          <w:p>
            <w:pPr>
              <w:pStyle w:val="Compact"/>
              <w:jc w:val="left"/>
            </w:pPr>
            <w:r>
              <w:t xml:space="preserve">206,500</w:t>
            </w:r>
          </w:p>
        </w:tc>
      </w:tr>
      <w:tr>
        <w:tc>
          <w:tcPr>
            <w:gridSpan w:val="4"/>
          </w:tcPr>
          <w:p>
            <w:pPr>
              <w:pStyle w:val="Compact"/>
              <w:jc w:val="right"/>
            </w:pPr>
            <w:r>
              <w:t xml:space="preserve">VAT (5%)</w:t>
            </w:r>
          </w:p>
        </w:tc>
        <w:tc>
          <w:tcPr/>
          <w:p>
            <w:pPr>
              <w:pStyle w:val="Compact"/>
              <w:jc w:val="left"/>
            </w:pPr>
            <w:r>
              <w:t xml:space="preserve">10,325</w:t>
            </w:r>
          </w:p>
        </w:tc>
      </w:tr>
      <w:tr>
        <w:tc>
          <w:tcPr>
            <w:gridSpan w:val="4"/>
          </w:tcPr>
          <w:p>
            <w:pPr>
              <w:pStyle w:val="Compact"/>
              <w:jc w:val="right"/>
            </w:pPr>
            <w:r>
              <w:rPr>
                <w:bCs/>
                <w:b/>
              </w:rPr>
              <w:t xml:space="preserve">Grand Total (BDT)</w:t>
            </w:r>
          </w:p>
        </w:tc>
        <w:tc>
          <w:tcPr/>
          <w:p>
            <w:pPr>
              <w:pStyle w:val="Compact"/>
              <w:jc w:val="left"/>
            </w:pPr>
            <w:r>
              <w:rPr>
                <w:bCs/>
                <w:b/>
              </w:rPr>
              <w:t xml:space="preserve">216,825</w:t>
            </w:r>
          </w:p>
        </w:tc>
      </w:tr>
    </w:tbl>
    <w:p>
      <w:pPr>
        <w:pStyle w:val="BodyText"/>
      </w:pPr>
      <w:r>
        <w:t xml:space="preserve">Terms &amp; Conditions of This Quotation Estimate</w:t>
      </w:r>
    </w:p>
    <w:p>
      <w:pPr>
        <w:pStyle w:val="BodyText"/>
      </w:pPr>
      <w:r>
        <w:t xml:space="preserve">1. This Quotation Estimate is valid for thirty (30) calendar days from the date of issue. After the expiry date, pricing for the Dietitian services listed herein may be subject to revision based on market conditions in Bangladesh Dhaka.</w:t>
      </w:r>
    </w:p>
    <w:p>
      <w:pPr>
        <w:pStyle w:val="BodyText"/>
      </w:pPr>
      <w:r>
        <w:t xml:space="preserve">2. All Dietitian consultations and services described in this Quotation Estimate will be conducted by Dietitian professionals registered with the Bangladesh Dietetic Association (BDA) and holding valid practice licenses issued by the relevant regulatory authority in Bangladesh Dhaka.</w:t>
      </w:r>
    </w:p>
    <w:p>
      <w:pPr>
        <w:pStyle w:val="BodyText"/>
      </w:pPr>
      <w:r>
        <w:t xml:space="preserve">3. Payment terms: 50% advance payment upon acceptance of this Quotation Estimate, and the remaining 50% due upon completion of the service period. Payments may be made via bank transfer, bKash, Nagad, or cash at our Bangladesh Dhaka office.</w:t>
      </w:r>
    </w:p>
    <w:p>
      <w:pPr>
        <w:pStyle w:val="BodyText"/>
      </w:pPr>
      <w:r>
        <w:t xml:space="preserve">4. The client agrees to provide accurate medical history, current medication lists, and relevant laboratory reports to the assigned Dietitian prior to the initial assessment session.</w:t>
      </w:r>
    </w:p>
    <w:p>
      <w:pPr>
        <w:pStyle w:val="BodyText"/>
      </w:pPr>
      <w:r>
        <w:t xml:space="preserve">5. Cancellation policy: Cancellations made more than 48 hours before a scheduled Dietitian session will be rescheduled at no additional cost. Cancellations within 48 hours or no-shows will incur a 50% fee of the session rate.</w:t>
      </w:r>
    </w:p>
    <w:p>
      <w:pPr>
        <w:pStyle w:val="BodyText"/>
      </w:pPr>
      <w:r>
        <w:t xml:space="preserve">6. All nutritional plans and Dietitian recommendations provided under this Quotation Estimate are for guidance purposes and do not replace medical treatment prescribed by a licensed physician. In case of medical emergencies, the client must seek immediate hospital care in Bangladesh Dhaka.</w:t>
      </w:r>
    </w:p>
    <w:p>
      <w:pPr>
        <w:pStyle w:val="BodyText"/>
      </w:pPr>
      <w:r>
        <w:t xml:space="preserve">7. This Quotation Estimate does not include the cost of laboratory tests, diagnostic imaging, or prescription medications. These will be billed separately at the respective facility rates in Bangladesh Dhaka.</w:t>
      </w:r>
    </w:p>
    <w:p>
      <w:pPr>
        <w:pStyle w:val="BodyText"/>
      </w:pPr>
      <w:r>
        <w:t xml:space="preserve">8. NutriCare Bangladesh reserves the right to reassign a different Dietitian professional if the originally assigned Dietitian is unavailable, provided the replacement holds equivalent or superior qualifications.</w:t>
      </w:r>
    </w:p>
    <w:p>
      <w:pPr>
        <w:pStyle w:val="BodyText"/>
      </w:pPr>
      <w:r>
        <w:t xml:space="preserve">9. All data collected during Dietitian consultations will be kept strictly confidential in accordance with the Digital Security Act of Bangladesh and our internal data protection policy.</w:t>
      </w:r>
    </w:p>
    <w:p>
      <w:pPr>
        <w:pStyle w:val="BodyText"/>
      </w:pPr>
      <w:r>
        <w:t xml:space="preserve">10. Any disputes arising from this Quotation Estimate shall be resolved through amicable negotiation. If unresolved, the matter shall be subject to the jurisdiction of the courts in Bangladesh Dhaka.</w:t>
      </w:r>
    </w:p>
    <w:p>
      <w:pPr>
        <w:pStyle w:val="BodyText"/>
      </w:pPr>
      <w:r>
        <w:rPr>
          <w:bCs/>
          <w:b/>
        </w:rPr>
        <w:t xml:space="preserve">Note:</w:t>
      </w:r>
      <w:r>
        <w:t xml:space="preserve"> </w:t>
      </w:r>
      <w:r>
        <w:t xml:space="preserve">This Quotation Estimate is prepared exclusively for the client named above and is non-transferable. The Dietitian services described are customized for the Bangladesh Dhaka region, taking into account local dietary patterns, food accessibility, cultural practices, and the specific nutritional challenges faced by residents of Bangladesh Dhaka. Please review all line items carefully before signing.</w:t>
      </w:r>
    </w:p>
    <w:p>
      <w:pPr>
        <w:pStyle w:val="BodyText"/>
      </w:pPr>
      <w:r>
        <w:rPr>
          <w:bCs/>
          <w:b/>
        </w:rPr>
        <w:t xml:space="preserve">For NutriCare Bangladesh</w:t>
      </w:r>
      <w:r>
        <w:br/>
      </w:r>
      <w:r>
        <w:t xml:space="preserve">Authorized Signatory</w:t>
      </w:r>
      <w:r>
        <w:br/>
      </w:r>
      <w:r>
        <w:t xml:space="preserve">Name: Dr. Farhana Rahman, RD</w:t>
      </w:r>
      <w:r>
        <w:br/>
      </w:r>
      <w:r>
        <w:t xml:space="preserve">Designation: Lead Dietitian &amp; Director</w:t>
      </w:r>
      <w:r>
        <w:br/>
      </w:r>
      <w:r>
        <w:t xml:space="preserve">Date: _______________</w:t>
      </w:r>
    </w:p>
    <w:p>
      <w:pPr>
        <w:pStyle w:val="BodyText"/>
      </w:pPr>
      <w:r>
        <w:rPr>
          <w:bCs/>
          <w:b/>
        </w:rPr>
        <w:t xml:space="preserve">Client Acceptance</w:t>
      </w:r>
      <w:r>
        <w:br/>
      </w:r>
      <w:r>
        <w:t xml:space="preserve">I/We have reviewed this Quotation Estimate</w:t>
      </w:r>
      <w:r>
        <w:br/>
      </w:r>
      <w:r>
        <w:t xml:space="preserve">and agree to the terms stated above.</w:t>
      </w:r>
      <w:r>
        <w:br/>
      </w:r>
      <w:r>
        <w:t xml:space="preserve">Name: _______________</w:t>
      </w:r>
      <w:r>
        <w:br/>
      </w:r>
      <w:r>
        <w:t xml:space="preserve">Signature: _______________</w:t>
      </w:r>
      <w:r>
        <w:br/>
      </w:r>
      <w:r>
        <w:t xml:space="preserve">Date: _______________</w:t>
      </w:r>
    </w:p>
    <w:p>
      <w:pPr>
        <w:pStyle w:val="BodyText"/>
      </w:pPr>
      <w:r>
        <w:t xml:space="preserve">NutriCare Bangladesh | Professional Dietitian Services | Bangladesh Dhaka</w:t>
      </w:r>
    </w:p>
    <w:p>
      <w:pPr>
        <w:pStyle w:val="BodyText"/>
      </w:pPr>
      <w:r>
        <w:t xml:space="preserve">Quotation Estimate No: QTE-2025-0347 | Page 1 of 1</w:t>
      </w:r>
    </w:p>
    <w:p>
      <w:pPr>
        <w:pStyle w:val="BodyText"/>
      </w:pPr>
      <w:r>
        <w:t xml:space="preserve">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Bangladesh Dhaka</dc:title>
  <dc:creator/>
  <dc:language>en</dc:language>
  <cp:keywords/>
  <dcterms:created xsi:type="dcterms:W3CDTF">2026-10-10T03:14:15Z</dcterms:created>
  <dcterms:modified xsi:type="dcterms:W3CDTF">2026-10-10T03:14:15Z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