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nutrivida-dietetics-center"/>
    <w:p>
      <w:pPr>
        <w:pStyle w:val="Heading1"/>
      </w:pPr>
      <w:r>
        <w:t xml:space="preserve">NutriVida Dietetics Center</w:t>
      </w:r>
    </w:p>
    <w:p>
      <w:pPr>
        <w:pStyle w:val="FirstParagraph"/>
      </w:pPr>
      <w:r>
        <w:t xml:space="preserve">Carrera 15 # 85-42, Piso 3, Zona Rosa, Bogotá D.C., Colombia</w:t>
      </w:r>
    </w:p>
    <w:p>
      <w:pPr>
        <w:pStyle w:val="BodyText"/>
      </w:pPr>
      <w:r>
        <w:t xml:space="preserve">Tel: +57 (601) 555 7842 | Email: quotes@nutrivida.co</w:t>
      </w:r>
    </w:p>
    <w:p>
      <w:pPr>
        <w:pStyle w:val="BodyText"/>
      </w:pPr>
      <w:r>
        <w:t xml:space="preserve">NIT: 901.234.567-8 | RUT: 9012345678</w:t>
      </w:r>
    </w:p>
    <w:p>
      <w:pPr>
        <w:pStyle w:val="BodyText"/>
      </w:pPr>
      <w:r>
        <w:t xml:space="preserve">Licensed Dietitian Practice – Bogotá, Colombia</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QTE-2025-04871</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Currency:</w:t>
      </w:r>
      <w:r>
        <w:t xml:space="preserve"> </w:t>
      </w:r>
      <w:r>
        <w:t xml:space="preserve">Colombian Peso (COP)</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Address:</w:t>
      </w:r>
      <w:r>
        <w:t xml:space="preserve"> </w:t>
      </w:r>
      <w:r>
        <w:t xml:space="preserve">[Client Address], Bogotá D.C., Colombia</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w:t>
      </w:r>
    </w:p>
    <w:bookmarkEnd w:id="22"/>
    <w:p>
      <w:pPr>
        <w:pStyle w:val="BodyText"/>
      </w:pPr>
      <w:r>
        <w:t xml:space="preserve">Service Description – Dietitian Consultation Program in Bogotá, Colombia</w:t>
      </w:r>
    </w:p>
    <w:p>
      <w:pPr>
        <w:pStyle w:val="BodyText"/>
      </w:pPr>
      <w:r>
        <w:t xml:space="preserve">This Quotation Estimate is issued by NutriVida Dietetics Center, a registered and licensed Dietitian practice operating in the city of Bogotá, Colombia. The services outlined below are designed to provide comprehensive nutritional assessment, personalized dietary planning, and ongoing metabolic monitoring tailored to the specific health needs of the client. All Dietitian services are delivered in accordance with the regulations established by the Colombian Ministry of Health and Social Welfare (Ministerio de Salud y Protección Social) and the professional standards set forth by the Colombian Association of Dietitians (Asociación Colombiana de Dietistas).</w:t>
      </w:r>
    </w:p>
    <w:p>
      <w:pPr>
        <w:pStyle w:val="BodyText"/>
      </w:pPr>
      <w:r>
        <w:t xml:space="preserve">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c>
          <w:tcPr/>
          <w:p>
            <w:pPr>
              <w:pStyle w:val="Compact"/>
              <w:jc w:val="left"/>
            </w:pPr>
            <w:r>
              <w:t xml:space="preserve">Duration / Frequency</w:t>
            </w:r>
          </w:p>
        </w:tc>
      </w:tr>
      <w:tr>
        <w:tc>
          <w:tcPr/>
          <w:p>
            <w:pPr>
              <w:pStyle w:val="Compact"/>
              <w:jc w:val="left"/>
            </w:pPr>
            <w:r>
              <w:t xml:space="preserve">1</w:t>
            </w:r>
          </w:p>
        </w:tc>
        <w:tc>
          <w:tcPr/>
          <w:p>
            <w:pPr>
              <w:pStyle w:val="Compact"/>
              <w:jc w:val="left"/>
            </w:pPr>
            <w:r>
              <w:t xml:space="preserve">Initial Dietitian Consultation &amp; Comprehensive Nutritional Assessment (includes anthropometric measurements, dietary history, biochemical analysis review, and metabolic evaluation)</w:t>
            </w:r>
          </w:p>
        </w:tc>
        <w:tc>
          <w:tcPr/>
          <w:p>
            <w:pPr>
              <w:pStyle w:val="Compact"/>
              <w:jc w:val="left"/>
            </w:pPr>
            <w:r>
              <w:t xml:space="preserve">1 session</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90 minutes – One-time</w:t>
            </w:r>
          </w:p>
        </w:tc>
      </w:tr>
      <w:tr>
        <w:tc>
          <w:tcPr/>
          <w:p>
            <w:pPr>
              <w:pStyle w:val="Compact"/>
              <w:jc w:val="left"/>
            </w:pPr>
            <w:r>
              <w:t xml:space="preserve">2</w:t>
            </w:r>
          </w:p>
        </w:tc>
        <w:tc>
          <w:tcPr/>
          <w:p>
            <w:pPr>
              <w:pStyle w:val="Compact"/>
              <w:jc w:val="left"/>
            </w:pPr>
            <w:r>
              <w:t xml:space="preserve">Personalized Meal Plan Development (customized to Colombian dietary patterns, local food availability in Bogotá, and client-specific health conditions)</w:t>
            </w:r>
          </w:p>
        </w:tc>
        <w:tc>
          <w:tcPr/>
          <w:p>
            <w:pPr>
              <w:pStyle w:val="Compact"/>
              <w:jc w:val="left"/>
            </w:pPr>
            <w:r>
              <w:t xml:space="preserve">1 plan</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Delivered within 5 business days</w:t>
            </w:r>
          </w:p>
        </w:tc>
      </w:tr>
      <w:tr>
        <w:tc>
          <w:tcPr/>
          <w:p>
            <w:pPr>
              <w:pStyle w:val="Compact"/>
              <w:jc w:val="left"/>
            </w:pPr>
            <w:r>
              <w:t xml:space="preserve">3</w:t>
            </w:r>
          </w:p>
        </w:tc>
        <w:tc>
          <w:tcPr/>
          <w:p>
            <w:pPr>
              <w:pStyle w:val="Compact"/>
              <w:jc w:val="left"/>
            </w:pPr>
            <w:r>
              <w:t xml:space="preserve">Follow-up Dietitian Sessions (progress monitoring, meal plan adjustments, weight management tracking, and nutritional counseling)</w:t>
            </w:r>
          </w:p>
        </w:tc>
        <w:tc>
          <w:tcPr/>
          <w:p>
            <w:pPr>
              <w:pStyle w:val="Compact"/>
              <w:jc w:val="left"/>
            </w:pPr>
            <w:r>
              <w:t xml:space="preserve">6 sessions</w:t>
            </w:r>
          </w:p>
        </w:tc>
        <w:tc>
          <w:tcPr/>
          <w:p>
            <w:pPr>
              <w:pStyle w:val="Compact"/>
              <w:jc w:val="left"/>
            </w:pPr>
            <w:r>
              <w:t xml:space="preserve">$150.000</w:t>
            </w:r>
          </w:p>
        </w:tc>
        <w:tc>
          <w:tcPr/>
          <w:p>
            <w:pPr>
              <w:pStyle w:val="Compact"/>
              <w:jc w:val="left"/>
            </w:pPr>
            <w:r>
              <w:t xml:space="preserve">$900.000</w:t>
            </w:r>
          </w:p>
        </w:tc>
        <w:tc>
          <w:tcPr/>
          <w:p>
            <w:pPr>
              <w:pStyle w:val="Compact"/>
              <w:jc w:val="left"/>
            </w:pPr>
            <w:r>
              <w:t xml:space="preserve">45 minutes – Biweekly</w:t>
            </w:r>
          </w:p>
        </w:tc>
      </w:tr>
      <w:tr>
        <w:tc>
          <w:tcPr/>
          <w:p>
            <w:pPr>
              <w:pStyle w:val="Compact"/>
              <w:jc w:val="left"/>
            </w:pPr>
            <w:r>
              <w:t xml:space="preserve">4</w:t>
            </w:r>
          </w:p>
        </w:tc>
        <w:tc>
          <w:tcPr/>
          <w:p>
            <w:pPr>
              <w:pStyle w:val="Compact"/>
              <w:jc w:val="left"/>
            </w:pPr>
            <w:r>
              <w:t xml:space="preserve">Specialized Metabolic &amp; Biochemical Panel Interpretation (review of blood work, lipid profile, glucose levels, and micronutrient status with Dietitian recommendations)</w:t>
            </w:r>
          </w:p>
        </w:tc>
        <w:tc>
          <w:tcPr/>
          <w:p>
            <w:pPr>
              <w:pStyle w:val="Compact"/>
              <w:jc w:val="left"/>
            </w:pPr>
            <w:r>
              <w:t xml:space="preserve">2 panels</w:t>
            </w:r>
          </w:p>
        </w:tc>
        <w:tc>
          <w:tcPr/>
          <w:p>
            <w:pPr>
              <w:pStyle w:val="Compact"/>
              <w:jc w:val="left"/>
            </w:pPr>
            <w:r>
              <w:t xml:space="preserve">$120.000</w:t>
            </w:r>
          </w:p>
        </w:tc>
        <w:tc>
          <w:tcPr/>
          <w:p>
            <w:pPr>
              <w:pStyle w:val="Compact"/>
              <w:jc w:val="left"/>
            </w:pPr>
            <w:r>
              <w:t xml:space="preserve">$240.000</w:t>
            </w:r>
          </w:p>
        </w:tc>
        <w:tc>
          <w:tcPr/>
          <w:p>
            <w:pPr>
              <w:pStyle w:val="Compact"/>
              <w:jc w:val="left"/>
            </w:pPr>
            <w:r>
              <w:t xml:space="preserve">Monthly – 30 minutes</w:t>
            </w:r>
          </w:p>
        </w:tc>
      </w:tr>
      <w:tr>
        <w:tc>
          <w:tcPr/>
          <w:p>
            <w:pPr>
              <w:pStyle w:val="Compact"/>
              <w:jc w:val="left"/>
            </w:pPr>
            <w:r>
              <w:t xml:space="preserve">5</w:t>
            </w:r>
          </w:p>
        </w:tc>
        <w:tc>
          <w:tcPr/>
          <w:p>
            <w:pPr>
              <w:pStyle w:val="Compact"/>
              <w:jc w:val="left"/>
            </w:pPr>
            <w:r>
              <w:t xml:space="preserve">Nutritional Education Workshop (group session on healthy eating in the Bogotá context, reading food labels, portion control, and local market navigation)</w:t>
            </w:r>
          </w:p>
        </w:tc>
        <w:tc>
          <w:tcPr/>
          <w:p>
            <w:pPr>
              <w:pStyle w:val="Compact"/>
              <w:jc w:val="left"/>
            </w:pPr>
            <w:r>
              <w:t xml:space="preserve">1 workshop</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2 hours – One-time</w:t>
            </w:r>
          </w:p>
        </w:tc>
      </w:tr>
      <w:tr>
        <w:tc>
          <w:tcPr/>
          <w:p>
            <w:pPr>
              <w:pStyle w:val="Compact"/>
              <w:jc w:val="left"/>
            </w:pPr>
            <w:r>
              <w:t xml:space="preserve">6</w:t>
            </w:r>
          </w:p>
        </w:tc>
        <w:tc>
          <w:tcPr/>
          <w:p>
            <w:pPr>
              <w:pStyle w:val="Compact"/>
              <w:jc w:val="left"/>
            </w:pPr>
            <w:r>
              <w:t xml:space="preserve">Telehealth Dietitian Consultation (remote follow-up via secure video platform for clients residing in Bogotá or surrounding areas)</w:t>
            </w:r>
          </w:p>
        </w:tc>
        <w:tc>
          <w:tcPr/>
          <w:p>
            <w:pPr>
              <w:pStyle w:val="Compact"/>
              <w:jc w:val="left"/>
            </w:pPr>
            <w:r>
              <w:t xml:space="preserve">4 sessions</w:t>
            </w:r>
          </w:p>
        </w:tc>
        <w:tc>
          <w:tcPr/>
          <w:p>
            <w:pPr>
              <w:pStyle w:val="Compact"/>
              <w:jc w:val="left"/>
            </w:pPr>
            <w:r>
              <w:t xml:space="preserve">$110.000</w:t>
            </w:r>
          </w:p>
        </w:tc>
        <w:tc>
          <w:tcPr/>
          <w:p>
            <w:pPr>
              <w:pStyle w:val="Compact"/>
              <w:jc w:val="left"/>
            </w:pPr>
            <w:r>
              <w:t xml:space="preserve">$440.000</w:t>
            </w:r>
          </w:p>
        </w:tc>
        <w:tc>
          <w:tcPr/>
          <w:p>
            <w:pPr>
              <w:pStyle w:val="Compact"/>
              <w:jc w:val="left"/>
            </w:pPr>
            <w:r>
              <w:t xml:space="preserve">30 minutes – As needed</w:t>
            </w:r>
          </w:p>
        </w:tc>
      </w:tr>
      <w:tr>
        <w:tc>
          <w:tcPr/>
          <w:p>
            <w:pPr>
              <w:pStyle w:val="Compact"/>
              <w:jc w:val="left"/>
            </w:pPr>
            <w:r>
              <w:t xml:space="preserve">7</w:t>
            </w:r>
          </w:p>
        </w:tc>
        <w:tc>
          <w:tcPr/>
          <w:p>
            <w:pPr>
              <w:pStyle w:val="Compact"/>
              <w:jc w:val="left"/>
            </w:pPr>
            <w:r>
              <w:t xml:space="preserve">Supplement &amp; Nutritional Product Guidance (evidence-based recommendations for vitamins, minerals, and supplements available in Colombian pharmacies and health stores)</w:t>
            </w:r>
          </w:p>
        </w:tc>
        <w:tc>
          <w:tcPr/>
          <w:p>
            <w:pPr>
              <w:pStyle w:val="Compact"/>
              <w:jc w:val="left"/>
            </w:pPr>
            <w:r>
              <w:t xml:space="preserve">1 report</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Delivered within 3 business days</w:t>
            </w:r>
          </w:p>
        </w:tc>
      </w:tr>
      <w:tr>
        <w:tc>
          <w:tcPr>
            <w:gridSpan w:val="4"/>
          </w:tcPr>
          <w:p>
            <w:pPr>
              <w:pStyle w:val="Compact"/>
              <w:jc w:val="left"/>
            </w:pPr>
            <w:r>
              <w:t xml:space="preserve">TOTAL ESTIMATED COST (COP)</w:t>
            </w:r>
          </w:p>
        </w:tc>
        <w:tc>
          <w:tcPr/>
          <w:p>
            <w:pPr>
              <w:pStyle w:val="Compact"/>
              <w:jc w:val="left"/>
            </w:pPr>
            <w:r>
              <w:t xml:space="preserve">$2.220.000</w:t>
            </w:r>
          </w:p>
        </w:tc>
        <w:tc>
          <w:tcPr/>
          <w:p>
            <w:pPr>
              <w:pStyle w:val="Compact"/>
              <w:jc w:val="left"/>
            </w:pPr>
            <w:r>
              <w:t xml:space="preserve">—</w:t>
            </w:r>
          </w:p>
        </w:tc>
      </w:tr>
      <w:tr>
        <w:tc>
          <w:tcPr>
            <w:gridSpan w:val="4"/>
          </w:tcPr>
          <w:p>
            <w:pPr>
              <w:pStyle w:val="Compact"/>
              <w:jc w:val="left"/>
            </w:pPr>
            <w:r>
              <w:t xml:space="preserve">TOTAL ESTIMATED COST (USD – Approximate)</w:t>
            </w:r>
          </w:p>
        </w:tc>
        <w:tc>
          <w:tcPr/>
          <w:p>
            <w:pPr>
              <w:pStyle w:val="Compact"/>
              <w:jc w:val="left"/>
            </w:pPr>
            <w:r>
              <w:t xml:space="preserve">$555.00</w:t>
            </w:r>
          </w:p>
        </w:tc>
        <w:tc>
          <w:tcPr/>
          <w:p>
            <w:pPr>
              <w:pStyle w:val="Compact"/>
              <w:jc w:val="left"/>
            </w:pPr>
            <w:r>
              <w:t xml:space="preserve">—</w:t>
            </w:r>
          </w:p>
        </w:tc>
      </w:tr>
    </w:tbl>
    <w:p>
      <w:pPr>
        <w:pStyle w:val="BodyText"/>
      </w:pPr>
      <w:r>
        <w:t xml:space="preserve">Terms and Conditions of This Quotation Estimate</w:t>
      </w:r>
    </w:p>
    <w:p>
      <w:pPr>
        <w:numPr>
          <w:ilvl w:val="0"/>
          <w:numId w:val="1001"/>
        </w:numPr>
        <w:pStyle w:val="Compact"/>
      </w:pPr>
      <w:r>
        <w:t xml:space="preserve">This Quotation Estimate is valid for a period of thirty (30) calendar days from the date of issue. After this period, prices may be subject to revision based on market conditions in Bogotá, Colombia.</w:t>
      </w:r>
    </w:p>
    <w:p>
      <w:pPr>
        <w:numPr>
          <w:ilvl w:val="0"/>
          <w:numId w:val="1001"/>
        </w:numPr>
        <w:pStyle w:val="Compact"/>
      </w:pPr>
      <w:r>
        <w:t xml:space="preserve">All Dietitian services are provided by a licensed and registered Dietitian (Nutricionista-Dietista) holding a valid professional license issued by the Colombian Ministry of Health and Social Welfare.</w:t>
      </w:r>
    </w:p>
    <w:p>
      <w:pPr>
        <w:numPr>
          <w:ilvl w:val="0"/>
          <w:numId w:val="1001"/>
        </w:numPr>
        <w:pStyle w:val="Compact"/>
      </w:pPr>
      <w:r>
        <w:t xml:space="preserve">Payment terms: 50% advance payment upon acceptance of this Quotation Estimate, and 50% upon completion of the service program. Payments may be made via bank transfer (Bancolombia, Davivienda, or Banco de Bogotá), credit/debit card, or cash at our Bogotá office.</w:t>
      </w:r>
    </w:p>
    <w:p>
      <w:pPr>
        <w:numPr>
          <w:ilvl w:val="0"/>
          <w:numId w:val="1001"/>
        </w:numPr>
        <w:pStyle w:val="Compact"/>
      </w:pPr>
      <w:r>
        <w:t xml:space="preserve">All prices are expressed in Colombian Pesos (COP) and include applicable Value Added Tax (VAT / IVA) at the current rate of 19% as mandated by the Colombian National Tax Authority (DIAN).</w:t>
      </w:r>
    </w:p>
    <w:p>
      <w:pPr>
        <w:numPr>
          <w:ilvl w:val="0"/>
          <w:numId w:val="1001"/>
        </w:numPr>
        <w:pStyle w:val="Compact"/>
      </w:pPr>
      <w:r>
        <w:t xml:space="preserve">Cancellations or rescheduling of Dietitian sessions must be communicated at least 24 hours in advance. Late cancellations will be subject to a 50% fee of the session cost.</w:t>
      </w:r>
    </w:p>
    <w:p>
      <w:pPr>
        <w:numPr>
          <w:ilvl w:val="0"/>
          <w:numId w:val="1001"/>
        </w:numPr>
        <w:pStyle w:val="Compact"/>
      </w:pPr>
      <w:r>
        <w:t xml:space="preserve">This Quotation Estimate does not constitute a binding contract until formally accepted in writing by the client and countersigned by the Dietitian practice representative.</w:t>
      </w:r>
    </w:p>
    <w:p>
      <w:pPr>
        <w:numPr>
          <w:ilvl w:val="0"/>
          <w:numId w:val="1001"/>
        </w:numPr>
        <w:pStyle w:val="Compact"/>
      </w:pPr>
      <w:r>
        <w:t xml:space="preserve">All personal health information and dietary data collected during the Dietitian consultation process in Bogotá, Colombia, will be handled in strict accordance with Law 1581 of 2012 (Colombian Data Protection Law) and the General Data Protection regulations.</w:t>
      </w:r>
    </w:p>
    <w:p>
      <w:pPr>
        <w:numPr>
          <w:ilvl w:val="0"/>
          <w:numId w:val="1001"/>
        </w:numPr>
        <w:pStyle w:val="Compact"/>
      </w:pPr>
      <w:r>
        <w:t xml:space="preserve">The Dietitian services described in this Quotation Estimate are for nutritional counseling and dietary management purposes only and do not replace medical treatment prescribed by a licensed physician.</w:t>
      </w:r>
    </w:p>
    <w:p>
      <w:pPr>
        <w:numPr>
          <w:ilvl w:val="0"/>
          <w:numId w:val="1001"/>
        </w:numPr>
        <w:pStyle w:val="Compact"/>
      </w:pPr>
      <w:r>
        <w:t xml:space="preserve">Any additional services beyond those listed in this Quotation Estimate will be subject to a separate written agreement and additional cost estimate.</w:t>
      </w:r>
    </w:p>
    <w:p>
      <w:pPr>
        <w:pStyle w:val="FirstParagraph"/>
      </w:pPr>
      <w:r>
        <w:t xml:space="preserve">Acceptance and Authorization</w:t>
      </w:r>
    </w:p>
    <w:p>
      <w:pPr>
        <w:pStyle w:val="BodyText"/>
      </w:pPr>
      <w:r>
        <w:t xml:space="preserve">By signing below, the client acknowledges receipt of this Quotation Estimate for Dietitian services in Bogotá, Colombia, and agrees to the terms, conditions, and pricing outlined herein. The Dietitian practice at NutriVida Dietetics Center confirms that all services will be rendered with professional diligence, confidentiality, and adherence to Colombian health regulations.</w:t>
      </w:r>
    </w:p>
    <w:p>
      <w:pPr>
        <w:pStyle w:val="BodyText"/>
      </w:pPr>
      <w:r>
        <w:rPr>
          <w:bCs/>
          <w:b/>
        </w:rPr>
        <w:t xml:space="preserve">Client Signature</w:t>
      </w:r>
      <w:r>
        <w:br/>
      </w:r>
      <w:r>
        <w:t xml:space="preserve">Name: ___________________________</w:t>
      </w:r>
      <w:r>
        <w:br/>
      </w:r>
      <w:r>
        <w:t xml:space="preserve">ID (Cédula): ___________________</w:t>
      </w:r>
      <w:r>
        <w:br/>
      </w:r>
      <w:r>
        <w:t xml:space="preserve">Date: ___________________________</w:t>
      </w:r>
    </w:p>
    <w:p>
      <w:pPr>
        <w:pStyle w:val="BodyText"/>
      </w:pPr>
      <w:r>
        <w:rPr>
          <w:bCs/>
          <w:b/>
        </w:rPr>
        <w:t xml:space="preserve">Dietitian / Authorized Representative</w:t>
      </w:r>
      <w:r>
        <w:br/>
      </w:r>
      <w:r>
        <w:t xml:space="preserve">Name: Dra. Carolina Méndez Torres</w:t>
      </w:r>
      <w:r>
        <w:br/>
      </w:r>
      <w:r>
        <w:t xml:space="preserve">License No.: 12345678 – MINSALUD</w:t>
      </w:r>
      <w:r>
        <w:br/>
      </w:r>
      <w:r>
        <w:t xml:space="preserve">Date: ___________________________</w:t>
      </w:r>
    </w:p>
    <w:p>
      <w:pPr>
        <w:pStyle w:val="BodyText"/>
      </w:pPr>
      <w:r>
        <w:t xml:space="preserve">NutriVida Dietetics Center | Carrera 15 # 85-42, Piso 3, Bogotá D.C., Colombia</w:t>
      </w:r>
    </w:p>
    <w:p>
      <w:pPr>
        <w:pStyle w:val="BodyText"/>
      </w:pPr>
      <w:r>
        <w:t xml:space="preserve">Quotation Estimate No. QTE-2025-04871 | This document is generated electronically and is valid without a physical stamp.</w:t>
      </w:r>
    </w:p>
    <w:p>
      <w:pPr>
        <w:pStyle w:val="BodyText"/>
      </w:pPr>
      <w:r>
        <w:t xml:space="preserve">© 2025 NutriVida Dietetics Center. All rights reserved. Registered in Bogotá,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Colombia Bogotá</dc:title>
  <dc:creator/>
  <dc:language>en</dc:language>
  <cp:keywords/>
  <dcterms:created xsi:type="dcterms:W3CDTF">2026-10-10T04:21:15Z</dcterms:created>
  <dcterms:modified xsi:type="dcterms:W3CDTF">2026-10-10T04:21:15Z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