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cabinet-de-nutrition-diététique-provence"/>
    <w:p>
      <w:pPr>
        <w:pStyle w:val="Heading1"/>
      </w:pPr>
      <w:r>
        <w:t xml:space="preserve">Cabinet de Nutrition &amp; Diététique Provence</w:t>
      </w:r>
    </w:p>
    <w:p>
      <w:pPr>
        <w:pStyle w:val="FirstParagraph"/>
      </w:pPr>
      <w:r>
        <w:t xml:space="preserve">12 Boulevard du Littoral, 13008 Marseille, France</w:t>
      </w:r>
    </w:p>
    <w:p>
      <w:pPr>
        <w:pStyle w:val="BodyText"/>
      </w:pPr>
      <w:r>
        <w:t xml:space="preserve">Tel: +33 (0)4 91 23 45 67 | Email: contact@nutrition-provence.fr</w:t>
      </w:r>
    </w:p>
    <w:p>
      <w:pPr>
        <w:pStyle w:val="BodyText"/>
      </w:pPr>
      <w:r>
        <w:t xml:space="preserve">SIRET: 842 567 891 00012 | ADELI: 1393 12345</w:t>
      </w:r>
    </w:p>
    <w:p>
      <w:pPr>
        <w:pStyle w:val="BodyText"/>
      </w:pPr>
      <w:r>
        <w:t xml:space="preserve">Registered Dietitian – France Marseille</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QE-2025-0487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Service Location:</w:t>
      </w:r>
      <w:r>
        <w:t xml:space="preserve"> </w:t>
      </w:r>
      <w:r>
        <w:t xml:space="preserve">France Marseille</w:t>
      </w:r>
    </w:p>
    <w:p>
      <w:pPr>
        <w:pStyle w:val="BodyText"/>
      </w:pPr>
      <w:r>
        <w:rPr>
          <w:bCs/>
          <w:b/>
        </w:rPr>
        <w:t xml:space="preserve">Prepared By:</w:t>
      </w:r>
      <w:r>
        <w:t xml:space="preserve"> </w:t>
      </w:r>
      <w:r>
        <w:t xml:space="preserve">Dr. Claire Fontaine, Registered Dietitian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[Full Name]</w:t>
      </w:r>
    </w:p>
    <w:p>
      <w:pPr>
        <w:pStyle w:val="BodyText"/>
      </w:pPr>
      <w:r>
        <w:rPr>
          <w:bCs/>
          <w:b/>
        </w:rPr>
        <w:t xml:space="preserve">Address:</w:t>
      </w:r>
      <w:r>
        <w:t xml:space="preserve"> </w:t>
      </w:r>
      <w:r>
        <w:t xml:space="preserve">[Street, City, Postal Code], France</w:t>
      </w:r>
    </w:p>
    <w:p>
      <w:pPr>
        <w:pStyle w:val="BodyText"/>
      </w:pPr>
      <w:r>
        <w:rPr>
          <w:bCs/>
          <w:b/>
        </w:rPr>
        <w:t xml:space="preserve">Phone:</w:t>
      </w:r>
      <w:r>
        <w:t xml:space="preserve"> </w:t>
      </w:r>
      <w:r>
        <w:t xml:space="preserve">[Phone Number]</w:t>
      </w:r>
    </w:p>
    <w:p>
      <w:pPr>
        <w:pStyle w:val="BodyText"/>
      </w:pPr>
      <w:r>
        <w:rPr>
          <w:bCs/>
          <w:b/>
        </w:rPr>
        <w:t xml:space="preserve">Email:</w:t>
      </w:r>
      <w:r>
        <w:t xml:space="preserve"> </w:t>
      </w:r>
      <w:r>
        <w:t xml:space="preserve">[Email Address]</w:t>
      </w:r>
    </w:p>
    <w:p>
      <w:pPr>
        <w:pStyle w:val="BodyText"/>
      </w:pPr>
      <w:r>
        <w:rPr>
          <w:bCs/>
          <w:b/>
        </w:rPr>
        <w:t xml:space="preserve">Insurance / Mutuelle:</w:t>
      </w:r>
      <w:r>
        <w:t xml:space="preserve"> </w:t>
      </w:r>
      <w:r>
        <w:t xml:space="preserve">[Provider Name &amp; Policy No.]</w:t>
      </w:r>
    </w:p>
    <w:bookmarkEnd w:id="22"/>
    <w:p>
      <w:pPr>
        <w:pStyle w:val="BodyText"/>
      </w:pPr>
      <w:r>
        <w:t xml:space="preserve">Dear Valued Client,</w:t>
      </w:r>
    </w:p>
    <w:p>
      <w:pPr>
        <w:pStyle w:val="BodyText"/>
      </w:pPr>
      <w:r>
        <w:t xml:space="preserve">Thank you for your interest in the professional nutritional services provided by our</w:t>
      </w:r>
      <w:r>
        <w:t xml:space="preserve"> </w:t>
      </w:r>
      <w:r>
        <w:t xml:space="preserve">Dietitian</w:t>
      </w:r>
      <w:r>
        <w:t xml:space="preserve"> </w:t>
      </w:r>
      <w:r>
        <w:t xml:space="preserve">practice here in</w:t>
      </w:r>
      <w:r>
        <w:t xml:space="preserve"> </w:t>
      </w:r>
      <w:r>
        <w:t xml:space="preserve">France Marseille</w:t>
      </w:r>
      <w:r>
        <w:t xml:space="preserve">. This</w:t>
      </w:r>
      <w:r>
        <w:t xml:space="preserve"> </w:t>
      </w:r>
      <w:r>
        <w:t xml:space="preserve">Quotation Estimate</w:t>
      </w:r>
      <w:r>
        <w:t xml:space="preserve"> </w:t>
      </w:r>
      <w:r>
        <w:t xml:space="preserve">outlines the full scope of dietary assessment, personalised nutrition planning, and ongoing follow-up consultations that our registered</w:t>
      </w:r>
      <w:r>
        <w:t xml:space="preserve"> </w:t>
      </w:r>
      <w:r>
        <w:t xml:space="preserve">Dietitian</w:t>
      </w:r>
      <w:r>
        <w:t xml:space="preserve"> </w:t>
      </w:r>
      <w:r>
        <w:t xml:space="preserve">will deliver to you. All services are conducted in compliance with the French public health regulations governing nutritional counselling and are aligned with the standards set by the Ordre des Diététiciens-Nutritionnistes de France.</w:t>
      </w:r>
    </w:p>
    <w:p>
      <w:pPr>
        <w:pStyle w:val="BodyText"/>
      </w:pPr>
      <w:r>
        <w:t xml:space="preserve">Scope of Services</w:t>
      </w:r>
    </w:p>
    <w:p>
      <w:pPr>
        <w:pStyle w:val="BodyText"/>
      </w:pPr>
      <w:r>
        <w:t xml:space="preserve">This</w:t>
      </w:r>
      <w:r>
        <w:t xml:space="preserve"> </w:t>
      </w:r>
      <w:r>
        <w:t xml:space="preserve">Quotation Estimate</w:t>
      </w:r>
      <w:r>
        <w:t xml:space="preserve"> </w:t>
      </w:r>
      <w:r>
        <w:t xml:space="preserve">covers a comprehensive programme of dietetic care tailored to your individual health objectives. As a licensed</w:t>
      </w:r>
      <w:r>
        <w:t xml:space="preserve"> </w:t>
      </w:r>
      <w:r>
        <w:t xml:space="preserve">Dietitian</w:t>
      </w:r>
      <w:r>
        <w:t xml:space="preserve"> </w:t>
      </w:r>
      <w:r>
        <w:t xml:space="preserve">practising in</w:t>
      </w:r>
      <w:r>
        <w:t xml:space="preserve"> </w:t>
      </w:r>
      <w:r>
        <w:t xml:space="preserve">France Marseille</w:t>
      </w:r>
      <w:r>
        <w:t xml:space="preserve">, I will provide the following services over the agreed period:</w:t>
      </w:r>
    </w:p>
    <w:p>
      <w:pPr>
        <w:numPr>
          <w:ilvl w:val="0"/>
          <w:numId w:val="1001"/>
        </w:numPr>
        <w:pStyle w:val="Compact"/>
      </w:pPr>
      <w:r>
        <w:t xml:space="preserve">Initial comprehensive nutritional assessment including medical history review, dietary recall, anthropometric measurements, and metabolic screening.</w:t>
      </w:r>
    </w:p>
    <w:p>
      <w:pPr>
        <w:numPr>
          <w:ilvl w:val="0"/>
          <w:numId w:val="1001"/>
        </w:numPr>
        <w:pStyle w:val="Compact"/>
      </w:pPr>
      <w:r>
        <w:t xml:space="preserve">Development of a personalised meal plan adapted to your cultural preferences, including Mediterranean and Provençal dietary traditions specific to the</w:t>
      </w:r>
      <w:r>
        <w:t xml:space="preserve"> </w:t>
      </w:r>
      <w:r>
        <w:t xml:space="preserve">France Marseille</w:t>
      </w:r>
      <w:r>
        <w:t xml:space="preserve"> </w:t>
      </w:r>
      <w:r>
        <w:t xml:space="preserve">region.</w:t>
      </w:r>
    </w:p>
    <w:p>
      <w:pPr>
        <w:numPr>
          <w:ilvl w:val="0"/>
          <w:numId w:val="1001"/>
        </w:numPr>
        <w:pStyle w:val="Compact"/>
      </w:pPr>
      <w:r>
        <w:t xml:space="preserve">Management of specific dietary conditions such as diabetes, hypertension, food intolerances, obesity, or post-surgical nutritional rehabilitation.</w:t>
      </w:r>
    </w:p>
    <w:p>
      <w:pPr>
        <w:numPr>
          <w:ilvl w:val="0"/>
          <w:numId w:val="1001"/>
        </w:numPr>
        <w:pStyle w:val="Compact"/>
      </w:pPr>
      <w:r>
        <w:t xml:space="preserve">Monthly follow-up consultations to monitor progress, adjust the nutrition plan, and address any emerging dietary concerns.</w:t>
      </w:r>
    </w:p>
    <w:p>
      <w:pPr>
        <w:numPr>
          <w:ilvl w:val="0"/>
          <w:numId w:val="1001"/>
        </w:numPr>
        <w:pStyle w:val="Compact"/>
      </w:pPr>
      <w:r>
        <w:t xml:space="preserve">Access to a secure digital platform for messaging your</w:t>
      </w:r>
      <w:r>
        <w:t xml:space="preserve"> </w:t>
      </w:r>
      <w:r>
        <w:t xml:space="preserve">Dietitian</w:t>
      </w:r>
      <w:r>
        <w:t xml:space="preserve"> </w:t>
      </w:r>
      <w:r>
        <w:t xml:space="preserve">between scheduled appointments.</w:t>
      </w:r>
    </w:p>
    <w:p>
      <w:pPr>
        <w:numPr>
          <w:ilvl w:val="0"/>
          <w:numId w:val="1001"/>
        </w:numPr>
        <w:pStyle w:val="Compact"/>
      </w:pPr>
      <w:r>
        <w:t xml:space="preserve">Referral coordination with your general practitioner or specialist physician in the</w:t>
      </w:r>
      <w:r>
        <w:t xml:space="preserve"> </w:t>
      </w:r>
      <w:r>
        <w:t xml:space="preserve">France Marseille</w:t>
      </w:r>
      <w:r>
        <w:t xml:space="preserve"> </w:t>
      </w:r>
      <w:r>
        <w:t xml:space="preserve">healthcare network when clinically indicated.</w:t>
      </w:r>
    </w:p>
    <w:p>
      <w:pPr>
        <w:pStyle w:val="FirstParagraph"/>
      </w:pPr>
      <w:r>
        <w:t xml:space="preserve">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(EUR)</w:t>
            </w:r>
          </w:p>
        </w:tc>
        <w:tc>
          <w:tcPr/>
          <w:p>
            <w:pPr>
              <w:pStyle w:val="Compact"/>
              <w:jc w:val="left"/>
            </w:pPr>
            <w:r>
              <w:t xml:space="preserve">Quantity</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Consultation &amp; Nutritional Assessment by the Dietitian</w:t>
            </w:r>
          </w:p>
        </w:tc>
        <w:tc>
          <w:tcPr/>
          <w:p>
            <w:pPr>
              <w:pStyle w:val="Compact"/>
              <w:jc w:val="left"/>
            </w:pPr>
            <w:r>
              <w:t xml:space="preserve">90 minutes – One-time</w:t>
            </w:r>
          </w:p>
        </w:tc>
        <w:tc>
          <w:tcPr/>
          <w:p>
            <w:pPr>
              <w:pStyle w:val="Compact"/>
              <w:jc w:val="left"/>
            </w:pPr>
            <w:r>
              <w:t xml:space="preserve">95.00</w:t>
            </w:r>
          </w:p>
        </w:tc>
        <w:tc>
          <w:tcPr/>
          <w:p>
            <w:pPr>
              <w:pStyle w:val="Compact"/>
              <w:jc w:val="left"/>
            </w:pPr>
            <w:r>
              <w:t xml:space="preserve">1</w:t>
            </w:r>
          </w:p>
        </w:tc>
        <w:tc>
          <w:tcPr/>
          <w:p>
            <w:pPr>
              <w:pStyle w:val="Compact"/>
              <w:jc w:val="left"/>
            </w:pPr>
            <w:r>
              <w:t xml:space="preserve">95.00</w:t>
            </w:r>
          </w:p>
        </w:tc>
      </w:tr>
      <w:tr>
        <w:tc>
          <w:tcPr/>
          <w:p>
            <w:pPr>
              <w:pStyle w:val="Compact"/>
              <w:jc w:val="left"/>
            </w:pPr>
            <w:r>
              <w:t xml:space="preserve">02</w:t>
            </w:r>
          </w:p>
        </w:tc>
        <w:tc>
          <w:tcPr/>
          <w:p>
            <w:pPr>
              <w:pStyle w:val="Compact"/>
              <w:jc w:val="left"/>
            </w:pPr>
            <w:r>
              <w:t xml:space="preserve">Personalised Diet Plan &amp; Provençal Meal Guide (written report)</w:t>
            </w:r>
          </w:p>
        </w:tc>
        <w:tc>
          <w:tcPr/>
          <w:p>
            <w:pPr>
              <w:pStyle w:val="Compact"/>
              <w:jc w:val="left"/>
            </w:pPr>
            <w:r>
              <w:t xml:space="preserve">Delivered within 7 days</w:t>
            </w:r>
          </w:p>
        </w:tc>
        <w:tc>
          <w:tcPr/>
          <w:p>
            <w:pPr>
              <w:pStyle w:val="Compact"/>
              <w:jc w:val="left"/>
            </w:pPr>
            <w:r>
              <w:t xml:space="preserve">60.00</w:t>
            </w:r>
          </w:p>
        </w:tc>
        <w:tc>
          <w:tcPr/>
          <w:p>
            <w:pPr>
              <w:pStyle w:val="Compact"/>
              <w:jc w:val="left"/>
            </w:pPr>
            <w:r>
              <w:t xml:space="preserve">1</w:t>
            </w:r>
          </w:p>
        </w:tc>
        <w:tc>
          <w:tcPr/>
          <w:p>
            <w:pPr>
              <w:pStyle w:val="Compact"/>
              <w:jc w:val="left"/>
            </w:pPr>
            <w:r>
              <w:t xml:space="preserve">60.00</w:t>
            </w:r>
          </w:p>
        </w:tc>
      </w:tr>
      <w:tr>
        <w:tc>
          <w:tcPr/>
          <w:p>
            <w:pPr>
              <w:pStyle w:val="Compact"/>
              <w:jc w:val="left"/>
            </w:pPr>
            <w:r>
              <w:t xml:space="preserve">03</w:t>
            </w:r>
          </w:p>
        </w:tc>
        <w:tc>
          <w:tcPr/>
          <w:p>
            <w:pPr>
              <w:pStyle w:val="Compact"/>
              <w:jc w:val="left"/>
            </w:pPr>
            <w:r>
              <w:t xml:space="preserve">Follow-up Consultation with the Dietitian</w:t>
            </w:r>
          </w:p>
        </w:tc>
        <w:tc>
          <w:tcPr/>
          <w:p>
            <w:pPr>
              <w:pStyle w:val="Compact"/>
              <w:jc w:val="left"/>
            </w:pPr>
            <w:r>
              <w:t xml:space="preserve">45 minutes – Monthly</w:t>
            </w:r>
          </w:p>
        </w:tc>
        <w:tc>
          <w:tcPr/>
          <w:p>
            <w:pPr>
              <w:pStyle w:val="Compact"/>
              <w:jc w:val="left"/>
            </w:pPr>
            <w:r>
              <w:t xml:space="preserve">55.00</w:t>
            </w:r>
          </w:p>
        </w:tc>
        <w:tc>
          <w:tcPr/>
          <w:p>
            <w:pPr>
              <w:pStyle w:val="Compact"/>
              <w:jc w:val="left"/>
            </w:pPr>
            <w:r>
              <w:t xml:space="preserve">6</w:t>
            </w:r>
          </w:p>
        </w:tc>
        <w:tc>
          <w:tcPr/>
          <w:p>
            <w:pPr>
              <w:pStyle w:val="Compact"/>
              <w:jc w:val="left"/>
            </w:pPr>
            <w:r>
              <w:t xml:space="preserve">330.00</w:t>
            </w:r>
          </w:p>
        </w:tc>
      </w:tr>
      <w:tr>
        <w:tc>
          <w:tcPr/>
          <w:p>
            <w:pPr>
              <w:pStyle w:val="Compact"/>
              <w:jc w:val="left"/>
            </w:pPr>
            <w:r>
              <w:t xml:space="preserve">04</w:t>
            </w:r>
          </w:p>
        </w:tc>
        <w:tc>
          <w:tcPr/>
          <w:p>
            <w:pPr>
              <w:pStyle w:val="Compact"/>
              <w:jc w:val="left"/>
            </w:pPr>
            <w:r>
              <w:t xml:space="preserve">Digital Platform Access &amp; Asynchronous Support</w:t>
            </w:r>
          </w:p>
        </w:tc>
        <w:tc>
          <w:tcPr/>
          <w:p>
            <w:pPr>
              <w:pStyle w:val="Compact"/>
              <w:jc w:val="left"/>
            </w:pPr>
            <w:r>
              <w:t xml:space="preserve">6-month subscription</w:t>
            </w:r>
          </w:p>
        </w:tc>
        <w:tc>
          <w:tcPr/>
          <w:p>
            <w:pPr>
              <w:pStyle w:val="Compact"/>
              <w:jc w:val="left"/>
            </w:pPr>
            <w:r>
              <w:t xml:space="preserve">15.00</w:t>
            </w:r>
          </w:p>
        </w:tc>
        <w:tc>
          <w:tcPr/>
          <w:p>
            <w:pPr>
              <w:pStyle w:val="Compact"/>
              <w:jc w:val="left"/>
            </w:pPr>
            <w:r>
              <w:t xml:space="preserve">6</w:t>
            </w:r>
          </w:p>
        </w:tc>
        <w:tc>
          <w:tcPr/>
          <w:p>
            <w:pPr>
              <w:pStyle w:val="Compact"/>
              <w:jc w:val="left"/>
            </w:pPr>
            <w:r>
              <w:t xml:space="preserve">90.00</w:t>
            </w:r>
          </w:p>
        </w:tc>
      </w:tr>
      <w:tr>
        <w:tc>
          <w:tcPr/>
          <w:p>
            <w:pPr>
              <w:pStyle w:val="Compact"/>
              <w:jc w:val="left"/>
            </w:pPr>
            <w:r>
              <w:t xml:space="preserve">05</w:t>
            </w:r>
          </w:p>
        </w:tc>
        <w:tc>
          <w:tcPr/>
          <w:p>
            <w:pPr>
              <w:pStyle w:val="Compact"/>
              <w:jc w:val="left"/>
            </w:pPr>
            <w:r>
              <w:t xml:space="preserve">Specialised Blood Work Interpretation &amp; Dietary Adjustment</w:t>
            </w:r>
          </w:p>
        </w:tc>
        <w:tc>
          <w:tcPr/>
          <w:p>
            <w:pPr>
              <w:pStyle w:val="Compact"/>
              <w:jc w:val="left"/>
            </w:pPr>
            <w:r>
              <w:t xml:space="preserve">30 minutes – As needed</w:t>
            </w:r>
          </w:p>
        </w:tc>
        <w:tc>
          <w:tcPr/>
          <w:p>
            <w:pPr>
              <w:pStyle w:val="Compact"/>
              <w:jc w:val="left"/>
            </w:pPr>
            <w:r>
              <w:t xml:space="preserve">40.00</w:t>
            </w:r>
          </w:p>
        </w:tc>
        <w:tc>
          <w:tcPr/>
          <w:p>
            <w:pPr>
              <w:pStyle w:val="Compact"/>
              <w:jc w:val="left"/>
            </w:pPr>
            <w:r>
              <w:t xml:space="preserve">2</w:t>
            </w:r>
          </w:p>
        </w:tc>
        <w:tc>
          <w:tcPr/>
          <w:p>
            <w:pPr>
              <w:pStyle w:val="Compact"/>
              <w:jc w:val="left"/>
            </w:pPr>
            <w:r>
              <w:t xml:space="preserve">80.00</w:t>
            </w:r>
          </w:p>
        </w:tc>
      </w:tr>
      <w:tr>
        <w:tc>
          <w:tcPr/>
          <w:p>
            <w:pPr>
              <w:pStyle w:val="Compact"/>
              <w:jc w:val="left"/>
            </w:pPr>
            <w:r>
              <w:t xml:space="preserve">06</w:t>
            </w:r>
          </w:p>
        </w:tc>
        <w:tc>
          <w:tcPr/>
          <w:p>
            <w:pPr>
              <w:pStyle w:val="Compact"/>
              <w:jc w:val="left"/>
            </w:pPr>
            <w:r>
              <w:t xml:space="preserve">Group Workshop: Mediterranean Nutrition in Marseille (optional)</w:t>
            </w:r>
          </w:p>
        </w:tc>
        <w:tc>
          <w:tcPr/>
          <w:p>
            <w:pPr>
              <w:pStyle w:val="Compact"/>
              <w:jc w:val="left"/>
            </w:pPr>
            <w:r>
              <w:t xml:space="preserve">2 hours – One-time</w:t>
            </w:r>
          </w:p>
        </w:tc>
        <w:tc>
          <w:tcPr/>
          <w:p>
            <w:pPr>
              <w:pStyle w:val="Compact"/>
              <w:jc w:val="left"/>
            </w:pPr>
            <w:r>
              <w:t xml:space="preserve">35.00</w:t>
            </w:r>
          </w:p>
        </w:tc>
        <w:tc>
          <w:tcPr/>
          <w:p>
            <w:pPr>
              <w:pStyle w:val="Compact"/>
              <w:jc w:val="left"/>
            </w:pPr>
            <w:r>
              <w:t xml:space="preserve">1</w:t>
            </w:r>
          </w:p>
        </w:tc>
        <w:tc>
          <w:tcPr/>
          <w:p>
            <w:pPr>
              <w:pStyle w:val="Compact"/>
              <w:jc w:val="left"/>
            </w:pPr>
            <w:r>
              <w:t xml:space="preserve">35.00</w:t>
            </w:r>
          </w:p>
        </w:tc>
      </w:tr>
      <w:tr>
        <w:tc>
          <w:tcPr>
            <w:gridSpan w:val="5"/>
          </w:tcPr>
          <w:p>
            <w:pPr>
              <w:pStyle w:val="Compact"/>
              <w:jc w:val="left"/>
            </w:pPr>
            <w:r>
              <w:t xml:space="preserve">Subtotal</w:t>
            </w:r>
          </w:p>
        </w:tc>
        <w:tc>
          <w:tcPr/>
          <w:p>
            <w:pPr>
              <w:pStyle w:val="Compact"/>
              <w:jc w:val="left"/>
            </w:pPr>
            <w:r>
              <w:t xml:space="preserve">690.00</w:t>
            </w:r>
          </w:p>
        </w:tc>
      </w:tr>
      <w:tr>
        <w:tc>
          <w:tcPr>
            <w:gridSpan w:val="5"/>
          </w:tcPr>
          <w:p>
            <w:pPr>
              <w:pStyle w:val="Compact"/>
              <w:jc w:val="left"/>
            </w:pPr>
            <w:r>
              <w:t xml:space="preserve">TVA (20% – French Value Added Tax)</w:t>
            </w:r>
          </w:p>
        </w:tc>
        <w:tc>
          <w:tcPr/>
          <w:p>
            <w:pPr>
              <w:pStyle w:val="Compact"/>
              <w:jc w:val="left"/>
            </w:pPr>
            <w:r>
              <w:t xml:space="preserve">138.00</w:t>
            </w:r>
          </w:p>
        </w:tc>
      </w:tr>
      <w:tr>
        <w:tc>
          <w:tcPr>
            <w:gridSpan w:val="5"/>
          </w:tcPr>
          <w:p>
            <w:pPr>
              <w:pStyle w:val="Compact"/>
              <w:jc w:val="left"/>
            </w:pPr>
            <w:r>
              <w:rPr>
                <w:bCs/>
                <w:b/>
              </w:rPr>
              <w:t xml:space="preserve">Grand Total (EUR)</w:t>
            </w:r>
          </w:p>
        </w:tc>
        <w:tc>
          <w:tcPr/>
          <w:p>
            <w:pPr>
              <w:pStyle w:val="Compact"/>
              <w:jc w:val="left"/>
            </w:pPr>
            <w:r>
              <w:rPr>
                <w:bCs/>
                <w:b/>
              </w:rPr>
              <w:t xml:space="preserve">828.00</w:t>
            </w:r>
          </w:p>
        </w:tc>
      </w:tr>
    </w:tbl>
    <w:p>
      <w:pPr>
        <w:pStyle w:val="BodyText"/>
      </w:pPr>
      <w:r>
        <w:t xml:space="preserve">Payment Terms</w:t>
      </w:r>
    </w:p>
    <w:p>
      <w:pPr>
        <w:pStyle w:val="BodyText"/>
      </w:pPr>
      <w:r>
        <w:t xml:space="preserve">This</w:t>
      </w:r>
      <w:r>
        <w:t xml:space="preserve"> </w:t>
      </w:r>
      <w:r>
        <w:t xml:space="preserve">Quotation Estimate</w:t>
      </w:r>
      <w:r>
        <w:t xml:space="preserve"> </w:t>
      </w:r>
      <w:r>
        <w:t xml:space="preserve">is payable as follows: an initial deposit of 30% (EUR 248.40) is due upon acceptance of this estimate to secure your first appointment with the</w:t>
      </w:r>
      <w:r>
        <w:t xml:space="preserve"> </w:t>
      </w:r>
      <w:r>
        <w:t xml:space="preserve">Dietitian</w:t>
      </w:r>
      <w:r>
        <w:t xml:space="preserve">. The remaining balance shall be settled in two equal instalments at the third and sixth follow-up consultations. Payment may be made by bank transfer (virement bancaire), credit card, or cheque. Please note that the French healthcare system (Sécurité Sociale) may reimburse a portion of the initial consultation fee; your</w:t>
      </w:r>
      <w:r>
        <w:t xml:space="preserve"> </w:t>
      </w:r>
      <w:r>
        <w:t xml:space="preserve">Dietitian</w:t>
      </w:r>
      <w:r>
        <w:t xml:space="preserve"> </w:t>
      </w:r>
      <w:r>
        <w:t xml:space="preserve">in</w:t>
      </w:r>
      <w:r>
        <w:t xml:space="preserve"> </w:t>
      </w:r>
      <w:r>
        <w:t xml:space="preserve">France Marseille</w:t>
      </w:r>
      <w:r>
        <w:t xml:space="preserve"> </w:t>
      </w:r>
      <w:r>
        <w:t xml:space="preserve">will provide the appropriate invoice (facture) for your mutuelle or insurance claim.</w:t>
      </w:r>
    </w:p>
    <w:p>
      <w:pPr>
        <w:pStyle w:val="BodyText"/>
      </w:pPr>
      <w:r>
        <w:t xml:space="preserve">Terms &amp;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pricing may be subject to revision based on updated service costs in the</w:t>
      </w:r>
      <w:r>
        <w:t xml:space="preserve"> </w:t>
      </w:r>
      <w:r>
        <w:t xml:space="preserve">France Marseille</w:t>
      </w:r>
      <w:r>
        <w:t xml:space="preserve"> </w:t>
      </w:r>
      <w:r>
        <w:t xml:space="preserve">region.</w:t>
      </w:r>
    </w:p>
    <w:p>
      <w:pPr>
        <w:numPr>
          <w:ilvl w:val="0"/>
          <w:numId w:val="1002"/>
        </w:numPr>
        <w:pStyle w:val="Compact"/>
      </w:pPr>
      <w:r>
        <w:t xml:space="preserve">All services are to be performed by the named</w:t>
      </w:r>
      <w:r>
        <w:t xml:space="preserve"> </w:t>
      </w:r>
      <w:r>
        <w:t xml:space="preserve">Dietitian</w:t>
      </w:r>
      <w:r>
        <w:t xml:space="preserve"> </w:t>
      </w:r>
      <w:r>
        <w:t xml:space="preserve">or, in the event of documented unavailability, by a qualified substitute dietitian of equivalent credentials, with prior written consent from the client.</w:t>
      </w:r>
    </w:p>
    <w:p>
      <w:pPr>
        <w:numPr>
          <w:ilvl w:val="0"/>
          <w:numId w:val="1002"/>
        </w:numPr>
        <w:pStyle w:val="Compact"/>
      </w:pPr>
      <w:r>
        <w:t xml:space="preserve">Cancellations or rescheduling of appointments must be communicated at least 48 hours in advance. Late cancellations will incur a fee of 50% of the session rate.</w:t>
      </w:r>
    </w:p>
    <w:p>
      <w:pPr>
        <w:numPr>
          <w:ilvl w:val="0"/>
          <w:numId w:val="1002"/>
        </w:numPr>
        <w:pStyle w:val="Compact"/>
      </w:pPr>
      <w:r>
        <w:t xml:space="preserve">The</w:t>
      </w:r>
      <w:r>
        <w:t xml:space="preserve"> </w:t>
      </w:r>
      <w:r>
        <w:t xml:space="preserve">Dietitian</w:t>
      </w:r>
      <w:r>
        <w:t xml:space="preserve"> </w:t>
      </w:r>
      <w:r>
        <w:t xml:space="preserve">shall maintain strict confidentiality in accordance with French data protection law (RGPD / GDPR) and the professional code of ethics of the Ordre des Diététiciens-Nutritionnistes.</w:t>
      </w:r>
    </w:p>
    <w:p>
      <w:pPr>
        <w:numPr>
          <w:ilvl w:val="0"/>
          <w:numId w:val="1002"/>
        </w:numPr>
        <w:pStyle w:val="Compact"/>
      </w:pPr>
      <w:r>
        <w:t xml:space="preserve">This</w:t>
      </w:r>
      <w:r>
        <w:t xml:space="preserve"> </w:t>
      </w:r>
      <w:r>
        <w:t xml:space="preserve">Quotation Estimate</w:t>
      </w:r>
      <w:r>
        <w:t xml:space="preserve"> </w:t>
      </w:r>
      <w:r>
        <w:t xml:space="preserve">does not constitute a medical prescription. The</w:t>
      </w:r>
      <w:r>
        <w:t xml:space="preserve"> </w:t>
      </w:r>
      <w:r>
        <w:t xml:space="preserve">Dietitian</w:t>
      </w:r>
      <w:r>
        <w:t xml:space="preserve"> </w:t>
      </w:r>
      <w:r>
        <w:t xml:space="preserve">operates under the supervision of the client's referring physician where applicable.</w:t>
      </w:r>
    </w:p>
    <w:p>
      <w:pPr>
        <w:numPr>
          <w:ilvl w:val="0"/>
          <w:numId w:val="1002"/>
        </w:numPr>
        <w:pStyle w:val="Compact"/>
      </w:pPr>
      <w:r>
        <w:t xml:space="preserve">Any additional services beyond the scope described herein will be subject to a separate written</w:t>
      </w:r>
      <w:r>
        <w:t xml:space="preserve"> </w:t>
      </w:r>
      <w:r>
        <w:t xml:space="preserve">Quotation Estimate</w:t>
      </w:r>
      <w:r>
        <w:t xml:space="preserve"> </w:t>
      </w:r>
      <w:r>
        <w:t xml:space="preserve">prior to delivery.</w:t>
      </w:r>
    </w:p>
    <w:p>
      <w:pPr>
        <w:numPr>
          <w:ilvl w:val="0"/>
          <w:numId w:val="1002"/>
        </w:numPr>
        <w:pStyle w:val="Compact"/>
      </w:pPr>
      <w:r>
        <w:t xml:space="preserve">Disputes arising from this estimate shall be governed by the laws of the French Republic, with jurisdiction of the Tribunal Judiciaire de Marseille.</w:t>
      </w:r>
    </w:p>
    <w:p>
      <w:pPr>
        <w:pStyle w:val="FirstParagraph"/>
      </w:pPr>
      <w:r>
        <w:t xml:space="preserve">Acceptance</w:t>
      </w:r>
    </w:p>
    <w:p>
      <w:pPr>
        <w:pStyle w:val="BodyText"/>
      </w:pPr>
      <w:r>
        <w:t xml:space="preserve">By signing below, the client acknowledges receipt of this</w:t>
      </w:r>
      <w:r>
        <w:t xml:space="preserve"> </w:t>
      </w:r>
      <w:r>
        <w:t xml:space="preserve">Quotation Estimate</w:t>
      </w:r>
      <w:r>
        <w:t xml:space="preserve"> </w:t>
      </w:r>
      <w:r>
        <w:t xml:space="preserve">and agrees to the terms outlined above for the dietetic services to be provided in</w:t>
      </w:r>
      <w:r>
        <w:t xml:space="preserve"> </w:t>
      </w:r>
      <w:r>
        <w:t xml:space="preserve">France Marseille</w:t>
      </w:r>
      <w:r>
        <w:t xml:space="preserve">. The</w:t>
      </w:r>
      <w:r>
        <w:t xml:space="preserve"> </w:t>
      </w:r>
      <w:r>
        <w:t xml:space="preserve">Dietitian</w:t>
      </w:r>
      <w:r>
        <w:t xml:space="preserve"> </w:t>
      </w:r>
      <w:r>
        <w:t xml:space="preserve">confirms availability to commence the programme within ten (10) business days of signed acceptance.</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Dietitian Signature</w:t>
      </w:r>
      <w:r>
        <w:br/>
      </w:r>
      <w:r>
        <w:t xml:space="preserve">Dr. Claire Fontaine, RD</w:t>
      </w:r>
      <w:r>
        <w:br/>
      </w:r>
      <w:r>
        <w:t xml:space="preserve">Date: _________________________</w:t>
      </w:r>
    </w:p>
    <w:p>
      <w:pPr>
        <w:pStyle w:val="BodyText"/>
      </w:pPr>
      <w:r>
        <w:t xml:space="preserve">Cabinet de Nutrition &amp; Diététique Provence – 12 Boulevard du Littoral, 13008 Marseille, France</w:t>
      </w:r>
    </w:p>
    <w:p>
      <w:pPr>
        <w:pStyle w:val="BodyText"/>
      </w:pPr>
      <w:r>
        <w:t xml:space="preserve">This Quotation Estimate document was generated on 14 June 2025. Reference: QE-2025-0487.</w:t>
      </w:r>
    </w:p>
    <w:p>
      <w:pPr>
        <w:pStyle w:val="BodyText"/>
      </w:pPr>
      <w:r>
        <w:t xml:space="preserve">Registered Dietitian – France Marseille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France Marseille</dc:title>
  <dc:creator/>
  <dc:language>en</dc:language>
  <cp:keywords/>
  <dcterms:created xsi:type="dcterms:W3CDTF">2026-10-10T04:33:46Z</dcterms:created>
  <dcterms:modified xsi:type="dcterms:W3CDTF">2026-10-10T04:33:46Z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