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nchen-nutrition-wellness-center"/>
    <w:p>
      <w:pPr>
        <w:pStyle w:val="Heading1"/>
      </w:pPr>
      <w:r>
        <w:t xml:space="preserve">München Nutrition &amp; Wellness Center</w:t>
      </w:r>
    </w:p>
    <w:p>
      <w:pPr>
        <w:pStyle w:val="FirstParagraph"/>
      </w:pPr>
      <w:r>
        <w:t xml:space="preserve">Ludwigstraße 42, 80539 Munich, Germany</w:t>
      </w:r>
    </w:p>
    <w:p>
      <w:pPr>
        <w:pStyle w:val="BodyText"/>
      </w:pPr>
      <w:r>
        <w:t xml:space="preserve">Phone: +49 89 1234 5678 | Email: info@muencchen-nutrition.de</w:t>
      </w:r>
    </w:p>
    <w:p>
      <w:pPr>
        <w:pStyle w:val="BodyText"/>
      </w:pPr>
      <w:r>
        <w:t xml:space="preserve">USt-IdNr: DE123456789 | Registergericht: Amtsgericht München HRB 98765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Anna Schneider, Registered Dietitian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Munich, Germany</w:t>
      </w:r>
    </w:p>
    <w:p>
      <w:pPr>
        <w:pStyle w:val="BodyText"/>
      </w:pPr>
      <w:r>
        <w:rPr>
          <w:bCs/>
          <w:b/>
        </w:rPr>
        <w:t xml:space="preserve">Email:</w:t>
      </w:r>
      <w:r>
        <w:t xml:space="preserve"> </w:t>
      </w:r>
      <w:r>
        <w:t xml:space="preserve">[client@email.de]</w:t>
      </w:r>
    </w:p>
    <w:p>
      <w:pPr>
        <w:pStyle w:val="BodyText"/>
      </w:pPr>
      <w:r>
        <w:rPr>
          <w:bCs/>
          <w:b/>
        </w:rPr>
        <w:t xml:space="preserve">Phone:</w:t>
      </w:r>
      <w:r>
        <w:t xml:space="preserve"> </w:t>
      </w:r>
      <w:r>
        <w:t xml:space="preserve">[Client Phone Number]</w:t>
      </w:r>
    </w:p>
    <w:bookmarkEnd w:id="22"/>
    <w:p>
      <w:pPr>
        <w:pStyle w:val="BodyText"/>
      </w:pPr>
      <w:r>
        <w:t xml:space="preserve">Dear Valued Client,</w:t>
      </w:r>
    </w:p>
    <w:p>
      <w:pPr>
        <w:pStyle w:val="BodyText"/>
      </w:pPr>
      <w:r>
        <w:t xml:space="preserve">Thank you for your interest in the professional Dietitian services offered by München Nutrition &amp; Wellness Center. This Quotation Estimate has been carefully prepared to provide you with a transparent and comprehensive overview of the costs associated with our personalized nutritional counseling and dietary management programs. As a registered Dietitian operating in Germany Munich, we are committed to delivering evidence-based nutritional guidance that aligns with the highest standards of the German Federal Association of Nutrition and Dietetics (VDÄ) and the European Association for the Study of Obesity (EASO).</w:t>
      </w:r>
    </w:p>
    <w:p>
      <w:pPr>
        <w:pStyle w:val="BodyText"/>
      </w:pPr>
      <w:r>
        <w:t xml:space="preserve">This Quotation Estimate covers a full cycle of Dietitian consultations, personalized meal planning, and ongoing nutritional monitoring tailored specifically to your health objectives. All services are conducted in our modern facility in the heart of Germany Munich, where you will benefit from state-of-the-art body composition analysis equipment, a fully equipped nutrition laboratory, and a welcoming environment designed to support your wellness journey.</w:t>
      </w:r>
    </w:p>
    <w:p>
      <w:pPr>
        <w:pStyle w:val="BodyText"/>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Dietitian Consultation &amp; Comprehensive Nutritional Assessment (including medical history review, dietary intake analysis, and lifestyle evaluation)</w:t>
            </w:r>
          </w:p>
        </w:tc>
        <w:tc>
          <w:tcPr/>
          <w:p>
            <w:pPr>
              <w:pStyle w:val="Compact"/>
              <w:jc w:val="left"/>
            </w:pPr>
            <w:r>
              <w:t xml:space="preserve">1 session / 90 min</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2</w:t>
            </w:r>
          </w:p>
        </w:tc>
        <w:tc>
          <w:tcPr/>
          <w:p>
            <w:pPr>
              <w:pStyle w:val="Compact"/>
              <w:jc w:val="left"/>
            </w:pPr>
            <w:r>
              <w:t xml:space="preserve">Body Composition Analysis &amp; Metabolic Rate Testing (DEXA scan, resting metabolic rate measurement, and micronutrient blood panel coordination)</w:t>
            </w:r>
          </w:p>
        </w:tc>
        <w:tc>
          <w:tcPr/>
          <w:p>
            <w:pPr>
              <w:pStyle w:val="Compact"/>
              <w:jc w:val="left"/>
            </w:pPr>
            <w:r>
              <w:t xml:space="preserve">1 session / 60 min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3</w:t>
            </w:r>
          </w:p>
        </w:tc>
        <w:tc>
          <w:tcPr/>
          <w:p>
            <w:pPr>
              <w:pStyle w:val="Compact"/>
              <w:jc w:val="left"/>
            </w:pPr>
            <w:r>
              <w:t xml:space="preserve">Personalized Meal Plan Development (7-day rotating menu adapted to German dietary guidelines, cultural food preferences in Munich, and individual caloric requirements)</w:t>
            </w:r>
          </w:p>
        </w:tc>
        <w:tc>
          <w:tcPr/>
          <w:p>
            <w:pPr>
              <w:pStyle w:val="Compact"/>
              <w:jc w:val="left"/>
            </w:pPr>
            <w:r>
              <w:t xml:space="preserve">1 plan / 7 days</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4</w:t>
            </w:r>
          </w:p>
        </w:tc>
        <w:tc>
          <w:tcPr/>
          <w:p>
            <w:pPr>
              <w:pStyle w:val="Compact"/>
              <w:jc w:val="left"/>
            </w:pPr>
            <w:r>
              <w:t xml:space="preserve">Follow-up Dietitian Consultation (progress review, meal plan adjustments, and behavioral nutrition coaching)</w:t>
            </w:r>
          </w:p>
        </w:tc>
        <w:tc>
          <w:tcPr/>
          <w:p>
            <w:pPr>
              <w:pStyle w:val="Compact"/>
              <w:jc w:val="left"/>
            </w:pPr>
            <w:r>
              <w:t xml:space="preserve">3 sessions / 45 min each</w:t>
            </w:r>
          </w:p>
        </w:tc>
        <w:tc>
          <w:tcPr/>
          <w:p>
            <w:pPr>
              <w:pStyle w:val="Compact"/>
              <w:jc w:val="left"/>
            </w:pPr>
            <w:r>
              <w:t xml:space="preserve">€ 85.00</w:t>
            </w:r>
          </w:p>
        </w:tc>
        <w:tc>
          <w:tcPr/>
          <w:p>
            <w:pPr>
              <w:pStyle w:val="Compact"/>
              <w:jc w:val="left"/>
            </w:pPr>
            <w:r>
              <w:t xml:space="preserve">€ 255.00</w:t>
            </w:r>
          </w:p>
        </w:tc>
      </w:tr>
      <w:tr>
        <w:tc>
          <w:tcPr/>
          <w:p>
            <w:pPr>
              <w:pStyle w:val="Compact"/>
              <w:jc w:val="left"/>
            </w:pPr>
            <w:r>
              <w:t xml:space="preserve">5</w:t>
            </w:r>
          </w:p>
        </w:tc>
        <w:tc>
          <w:tcPr/>
          <w:p>
            <w:pPr>
              <w:pStyle w:val="Compact"/>
              <w:jc w:val="left"/>
            </w:pPr>
            <w:r>
              <w:t xml:space="preserve">Nutritional Education Workshop (group session on healthy eating in Germany Munich, reading food labels, and sustainable dietary habits)</w:t>
            </w:r>
          </w:p>
        </w:tc>
        <w:tc>
          <w:tcPr/>
          <w:p>
            <w:pPr>
              <w:pStyle w:val="Compact"/>
              <w:jc w:val="left"/>
            </w:pPr>
            <w:r>
              <w:t xml:space="preserve">1 workshop / 2 hrs</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6</w:t>
            </w:r>
          </w:p>
        </w:tc>
        <w:tc>
          <w:tcPr/>
          <w:p>
            <w:pPr>
              <w:pStyle w:val="Compact"/>
              <w:jc w:val="left"/>
            </w:pPr>
            <w:r>
              <w:t xml:space="preserve">Ongoing Digital Support (secure messaging with your Dietitian, weekly check-in reminders, and access to our nutrition app for 3 months)</w:t>
            </w:r>
          </w:p>
        </w:tc>
        <w:tc>
          <w:tcPr/>
          <w:p>
            <w:pPr>
              <w:pStyle w:val="Compact"/>
              <w:jc w:val="left"/>
            </w:pPr>
            <w:r>
              <w:t xml:space="preserve">3 months</w:t>
            </w:r>
          </w:p>
        </w:tc>
        <w:tc>
          <w:tcPr/>
          <w:p>
            <w:pPr>
              <w:pStyle w:val="Compact"/>
              <w:jc w:val="left"/>
            </w:pPr>
            <w:r>
              <w:t xml:space="preserve">€ 35.00</w:t>
            </w:r>
          </w:p>
        </w:tc>
        <w:tc>
          <w:tcPr/>
          <w:p>
            <w:pPr>
              <w:pStyle w:val="Compact"/>
              <w:jc w:val="left"/>
            </w:pPr>
            <w:r>
              <w:t xml:space="preserve">€ 105.00</w:t>
            </w:r>
          </w:p>
        </w:tc>
      </w:tr>
      <w:tr>
        <w:tc>
          <w:tcPr/>
          <w:p>
            <w:pPr>
              <w:pStyle w:val="Compact"/>
              <w:jc w:val="left"/>
            </w:pPr>
            <w:r>
              <w:t xml:space="preserve">7</w:t>
            </w:r>
          </w:p>
        </w:tc>
        <w:tc>
          <w:tcPr/>
          <w:p>
            <w:pPr>
              <w:pStyle w:val="Compact"/>
              <w:jc w:val="left"/>
            </w:pPr>
            <w:r>
              <w:t xml:space="preserve">Specialist Referral Coordination (if required, coordination with gastroenterologist, endocrinologist, or sports medicine physician in Munich)</w:t>
            </w:r>
          </w:p>
        </w:tc>
        <w:tc>
          <w:tcPr/>
          <w:p>
            <w:pPr>
              <w:pStyle w:val="Compact"/>
              <w:jc w:val="left"/>
            </w:pPr>
            <w:r>
              <w:t xml:space="preserve">1 coordination</w:t>
            </w:r>
          </w:p>
        </w:tc>
        <w:tc>
          <w:tcPr/>
          <w:p>
            <w:pPr>
              <w:pStyle w:val="Compact"/>
              <w:jc w:val="left"/>
            </w:pPr>
            <w:r>
              <w:t xml:space="preserve">€ 40.00</w:t>
            </w:r>
          </w:p>
        </w:tc>
        <w:tc>
          <w:tcPr/>
          <w:p>
            <w:pPr>
              <w:pStyle w:val="Compact"/>
              <w:jc w:val="left"/>
            </w:pPr>
            <w:r>
              <w:t xml:space="preserve">€ 40.00</w:t>
            </w:r>
          </w:p>
        </w:tc>
      </w:tr>
      <w:tr>
        <w:tc>
          <w:tcPr>
            <w:gridSpan w:val="4"/>
          </w:tcPr>
          <w:p>
            <w:pPr>
              <w:pStyle w:val="Compact"/>
              <w:jc w:val="right"/>
            </w:pPr>
            <w:r>
              <w:t xml:space="preserve">Subtotal (before VAT):</w:t>
            </w:r>
          </w:p>
        </w:tc>
        <w:tc>
          <w:tcPr/>
          <w:p>
            <w:pPr>
              <w:pStyle w:val="Compact"/>
              <w:jc w:val="left"/>
            </w:pPr>
            <w:r>
              <w:t xml:space="preserve">€ 820.00</w:t>
            </w:r>
          </w:p>
        </w:tc>
      </w:tr>
      <w:tr>
        <w:tc>
          <w:tcPr>
            <w:gridSpan w:val="4"/>
          </w:tcPr>
          <w:p>
            <w:pPr>
              <w:pStyle w:val="Compact"/>
              <w:jc w:val="right"/>
            </w:pPr>
            <w:r>
              <w:t xml:space="preserve">VAT (19% – Germany):</w:t>
            </w:r>
          </w:p>
        </w:tc>
        <w:tc>
          <w:tcPr/>
          <w:p>
            <w:pPr>
              <w:pStyle w:val="Compact"/>
              <w:jc w:val="left"/>
            </w:pPr>
            <w:r>
              <w:t xml:space="preserve">€ 155.80</w:t>
            </w:r>
          </w:p>
        </w:tc>
      </w:tr>
      <w:tr>
        <w:tc>
          <w:tcPr>
            <w:gridSpan w:val="4"/>
          </w:tcPr>
          <w:p>
            <w:pPr>
              <w:pStyle w:val="Compact"/>
              <w:jc w:val="right"/>
            </w:pPr>
            <w:r>
              <w:t xml:space="preserve">Grand Total:</w:t>
            </w:r>
          </w:p>
        </w:tc>
        <w:tc>
          <w:tcPr/>
          <w:p>
            <w:pPr>
              <w:pStyle w:val="Compact"/>
              <w:jc w:val="left"/>
            </w:pPr>
            <w:r>
              <w:t xml:space="preserve">€ 975.80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30 calendar days from the date of issue. After the expiry date, pricing may be subject to revision based on current market conditions in Germany Munich and updated service costs.</w:t>
      </w:r>
    </w:p>
    <w:p>
      <w:pPr>
        <w:pStyle w:val="BodyText"/>
      </w:pPr>
      <w:r>
        <w:rPr>
          <w:bCs/>
          <w:b/>
        </w:rPr>
        <w:t xml:space="preserve">2. Payment Terms:</w:t>
      </w:r>
      <w:r>
        <w:t xml:space="preserve"> </w:t>
      </w:r>
      <w:r>
        <w:t xml:space="preserve">A deposit of 30% (€ 292.74) is due upon acceptance of this Quotation Estimate. The remaining balance of 70% (€ 683.06) is payable within 14 days of the completion of all scheduled Dietitian sessions. Payment may be made via bank transfer (SEPA), credit card, or direct debit. Our bank details will be provided on the accompanying invoice.</w:t>
      </w:r>
    </w:p>
    <w:p>
      <w:pPr>
        <w:pStyle w:val="BodyText"/>
      </w:pPr>
      <w:r>
        <w:rPr>
          <w:bCs/>
          <w:b/>
        </w:rPr>
        <w:t xml:space="preserve">3. Cancellation Policy:</w:t>
      </w:r>
      <w:r>
        <w:t xml:space="preserve"> </w:t>
      </w:r>
      <w:r>
        <w:t xml:space="preserve">Appointments with your Dietitian may be rescheduled or cancelled up to 48 hours in advance without charge. Cancellations made within 48 hours of the scheduled session will incur a fee of 50% of the session price. No-shows will be charged the full session fee.</w:t>
      </w:r>
    </w:p>
    <w:p>
      <w:pPr>
        <w:pStyle w:val="BodyText"/>
      </w:pPr>
      <w:r>
        <w:rPr>
          <w:bCs/>
          <w:b/>
        </w:rPr>
        <w:t xml:space="preserve">4. Scope of Services:</w:t>
      </w:r>
      <w:r>
        <w:t xml:space="preserve"> </w:t>
      </w:r>
      <w:r>
        <w:t xml:space="preserve">The Dietitian services outlined in this Quotation Estimate are for nutritional counseling and dietary management purposes only. They do not constitute medical diagnosis or treatment. In cases where a medical condition requires clinical intervention, your Dietitian will coordinate with your attending physician in Munich.</w:t>
      </w:r>
    </w:p>
    <w:p>
      <w:pPr>
        <w:pStyle w:val="BodyText"/>
      </w:pPr>
      <w:r>
        <w:rPr>
          <w:bCs/>
          <w:b/>
        </w:rPr>
        <w:t xml:space="preserve">5. Data Protection:</w:t>
      </w:r>
      <w:r>
        <w:t xml:space="preserve"> </w:t>
      </w:r>
      <w:r>
        <w:t xml:space="preserve">In accordance with the General Data Protection Regulation (GDPR) and the German Federal Data Protection Act (BDSG), all personal health information collected during your Dietitian consultations will be stored securely and processed in full compliance with applicable data protection laws in Germany.</w:t>
      </w:r>
    </w:p>
    <w:p>
      <w:pPr>
        <w:pStyle w:val="BodyText"/>
      </w:pPr>
      <w:r>
        <w:rPr>
          <w:bCs/>
          <w:b/>
        </w:rPr>
        <w:t xml:space="preserve">6. Governing Law:</w:t>
      </w:r>
      <w:r>
        <w:t xml:space="preserve"> </w:t>
      </w:r>
      <w:r>
        <w:t xml:space="preserve">This Quotation Estimate and any resulting service agreement shall be governed by and interpreted in accordance with the laws of the Federal Republic of Germany. Any disputes shall be subject to the exclusive jurisdiction of the competent courts in Munich, Germany.</w:t>
      </w:r>
    </w:p>
    <w:p>
      <w:pPr>
        <w:pStyle w:val="BodyText"/>
      </w:pPr>
      <w:r>
        <w:rPr>
          <w:bCs/>
          <w:b/>
        </w:rPr>
        <w:t xml:space="preserve">7. Insurance &amp; Reimbursement:</w:t>
      </w:r>
      <w:r>
        <w:t xml:space="preserve"> </w:t>
      </w:r>
      <w:r>
        <w:t xml:space="preserve">Please note that private Dietitian consultations in Germany Munich are generally not covered by statutory health insurance (GKV). However, many private health insurance providers (PKV) and supplementary insurance policies do cover portions of nutritional counseling. We are happy to provide the documentation required for your insurance claim.</w:t>
      </w:r>
    </w:p>
    <w:p>
      <w:pPr>
        <w:pStyle w:val="BodyText"/>
      </w:pPr>
      <w:r>
        <w:t xml:space="preserve">Acceptance</w:t>
      </w:r>
    </w:p>
    <w:p>
      <w:pPr>
        <w:pStyle w:val="BodyText"/>
      </w:pPr>
      <w:r>
        <w:t xml:space="preserve">By signing below, the client acknowledges receipt of this Quotation Estimate and agrees to the terms and conditions outlined above. The Dietitian services described herein will be scheduled upon receipt of the initial deposit.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For München Nutrition &amp; Wellness Center</w:t>
      </w:r>
      <w:r>
        <w:br/>
      </w:r>
      <w:r>
        <w:t xml:space="preserve">Dr. Anna Schneider, Registered Dietitian</w:t>
      </w:r>
      <w:r>
        <w:br/>
      </w:r>
      <w:r>
        <w:t xml:space="preserve">Date: _________________________</w:t>
      </w:r>
    </w:p>
    <w:p>
      <w:pPr>
        <w:pStyle w:val="BodyText"/>
      </w:pPr>
      <w:r>
        <w:t xml:space="preserve">München Nutrition &amp; Wellness Center | Ludwigstraße 42, 80539 Munich, Germany</w:t>
      </w:r>
    </w:p>
    <w:p>
      <w:pPr>
        <w:pStyle w:val="BodyText"/>
      </w:pPr>
      <w:r>
        <w:t xml:space="preserve">This Quotation Estimate was prepared by a certified Dietitian in Germany Munich in accordance with VDÄ professional standards.</w:t>
      </w:r>
    </w:p>
    <w:p>
      <w:pPr>
        <w:pStyle w:val="BodyText"/>
      </w:pPr>
      <w:r>
        <w:t xml:space="preserve">Document Reference: QE-2025-0847 | Page 1 of 1</w:t>
      </w:r>
    </w:p>
    <w:p>
      <w:pPr>
        <w:pStyle w:val="BodyText"/>
      </w:pPr>
      <w:r>
        <w:t xml:space="preserve">Quotation Estimate – Dietitian Services –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Germany Munich</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