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Bangalore,</w:t>
      </w:r>
      <w:r>
        <w:t xml:space="preserve"> </w:t>
      </w:r>
      <w:r>
        <w:t xml:space="preserve">India</w:t>
      </w:r>
    </w:p>
    <w:bookmarkStart w:id="21" w:name="nutricare-wellness-centre"/>
    <w:p>
      <w:pPr>
        <w:pStyle w:val="Heading1"/>
      </w:pPr>
      <w:r>
        <w:t xml:space="preserve">NutriCare Wellness Centre</w:t>
      </w:r>
    </w:p>
    <w:bookmarkStart w:id="20" w:name="X10c4455700aa997b2cf249e1cf8279145dca74d"/>
    <w:p>
      <w:pPr>
        <w:pStyle w:val="Heading2"/>
      </w:pPr>
      <w:r>
        <w:t xml:space="preserve">Certified Dietitian &amp; Nutritional Advisory Services</w:t>
      </w:r>
    </w:p>
    <w:p>
      <w:pPr>
        <w:pStyle w:val="FirstParagraph"/>
      </w:pPr>
      <w:r>
        <w:t xml:space="preserve">12th Floor, Prestige Tech Park, Outer Ring Road, Koramangala, Bangalore, Karnataka 560034, India</w:t>
      </w:r>
    </w:p>
    <w:p>
      <w:pPr>
        <w:pStyle w:val="BodyText"/>
      </w:pPr>
      <w:r>
        <w:t xml:space="preserve">Phone: +91-80-4123-5678 | Email: enquiries@nutricarebangalore.in</w:t>
      </w:r>
    </w:p>
    <w:p>
      <w:pPr>
        <w:pStyle w:val="BodyText"/>
      </w:pPr>
      <w:r>
        <w:t xml:space="preserve">Reg. No.: KSD/2019/4521 | FSSAI License: 10023051000234</w:t>
      </w:r>
    </w:p>
    <w:bookmarkEnd w:id="20"/>
    <w:bookmarkEnd w:id="21"/>
    <w:p>
      <w:pPr>
        <w:pStyle w:val="BodyText"/>
      </w:pPr>
      <w:r>
        <w:rPr>
          <w:bCs/>
          <w:b/>
        </w:rPr>
        <w:t xml:space="preserve">Document Type:</w:t>
      </w:r>
      <w:r>
        <w:t xml:space="preserve"> </w:t>
      </w:r>
      <w:r>
        <w:t xml:space="preserve">Quotation Estimate</w:t>
      </w:r>
    </w:p>
    <w:p>
      <w:pPr>
        <w:pStyle w:val="BodyText"/>
      </w:pPr>
      <w:r>
        <w:rPr>
          <w:bCs/>
          <w:b/>
        </w:rPr>
        <w:t xml:space="preserve">Quotation No.:</w:t>
      </w:r>
      <w:r>
        <w:t xml:space="preserve"> </w:t>
      </w:r>
      <w:r>
        <w:t xml:space="preserve">QC/2025/07/0042</w:t>
      </w:r>
    </w:p>
    <w:p>
      <w:pPr>
        <w:pStyle w:val="BodyText"/>
      </w:pPr>
      <w:r>
        <w:rPr>
          <w:bCs/>
          <w:b/>
        </w:rPr>
        <w:t xml:space="preserve">Date of Issue:</w:t>
      </w:r>
      <w:r>
        <w:t xml:space="preserve"> </w:t>
      </w:r>
      <w:r>
        <w:t xml:space="preserve">15 July 2025</w:t>
      </w:r>
    </w:p>
    <w:p>
      <w:pPr>
        <w:pStyle w:val="BodyText"/>
      </w:pPr>
      <w:r>
        <w:rPr>
          <w:bCs/>
          <w:b/>
        </w:rPr>
        <w:t xml:space="preserve">Valid Until:</w:t>
      </w:r>
      <w:r>
        <w:t xml:space="preserve"> </w:t>
      </w:r>
      <w:r>
        <w:t xml:space="preserve">14 August 2025</w:t>
      </w:r>
    </w:p>
    <w:p>
      <w:pPr>
        <w:pStyle w:val="BodyText"/>
      </w:pPr>
      <w:r>
        <w:t xml:space="preserve">Client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Arjun Krishnamurthy</w:t>
            </w:r>
          </w:p>
        </w:tc>
        <w:tc>
          <w:tcPr/>
          <w:p>
            <w:pPr>
              <w:pStyle w:val="Compact"/>
              <w:jc w:val="left"/>
            </w:pPr>
            <w:r>
              <w:rPr>
                <w:bCs/>
                <w:b/>
              </w:rPr>
              <w:t xml:space="preserve">Client ID:</w:t>
            </w:r>
            <w:r>
              <w:t xml:space="preserve"> </w:t>
            </w:r>
            <w:r>
              <w:t xml:space="preserve">NC/CL/2025/1187</w:t>
            </w:r>
          </w:p>
        </w:tc>
      </w:tr>
      <w:tr>
        <w:tc>
          <w:tcPr/>
          <w:p>
            <w:pPr>
              <w:pStyle w:val="Compact"/>
              <w:jc w:val="left"/>
            </w:pPr>
            <w:r>
              <w:rPr>
                <w:bCs/>
                <w:b/>
              </w:rPr>
              <w:t xml:space="preserve">Address:</w:t>
            </w:r>
            <w:r>
              <w:t xml:space="preserve"> </w:t>
            </w:r>
            <w:r>
              <w:t xml:space="preserve">45, Indiranagar 100 Ft Road, Bangalore, Karnataka 560038, India</w:t>
            </w:r>
          </w:p>
        </w:tc>
        <w:tc>
          <w:tcPr/>
          <w:p>
            <w:pPr>
              <w:pStyle w:val="Compact"/>
              <w:jc w:val="left"/>
            </w:pPr>
            <w:r>
              <w:rPr>
                <w:bCs/>
                <w:b/>
              </w:rPr>
              <w:t xml:space="preserve">Contact:</w:t>
            </w:r>
            <w:r>
              <w:t xml:space="preserve"> </w:t>
            </w:r>
            <w:r>
              <w:t xml:space="preserve">+91-98450-12345</w:t>
            </w:r>
          </w:p>
        </w:tc>
      </w:tr>
      <w:tr>
        <w:tc>
          <w:tcPr/>
          <w:p>
            <w:pPr>
              <w:pStyle w:val="Compact"/>
              <w:jc w:val="left"/>
            </w:pPr>
            <w:r>
              <w:rPr>
                <w:bCs/>
                <w:b/>
              </w:rPr>
              <w:t xml:space="preserve">Email:</w:t>
            </w:r>
            <w:r>
              <w:t xml:space="preserve"> </w:t>
            </w:r>
            <w:r>
              <w:t xml:space="preserve">arjun.krishna@email.com</w:t>
            </w:r>
          </w:p>
        </w:tc>
        <w:tc>
          <w:tcPr/>
          <w:p>
            <w:pPr>
              <w:pStyle w:val="Compact"/>
              <w:jc w:val="left"/>
            </w:pPr>
            <w:r>
              <w:rPr>
                <w:bCs/>
                <w:b/>
              </w:rPr>
              <w:t xml:space="preserve">Service Location:</w:t>
            </w:r>
            <w:r>
              <w:t xml:space="preserve"> </w:t>
            </w:r>
            <w:r>
              <w:t xml:space="preserve">Bangalore, India (In-Clinic &amp; Home Visit)</w:t>
            </w:r>
          </w:p>
        </w:tc>
      </w:tr>
    </w:tbl>
    <w:p>
      <w:pPr>
        <w:pStyle w:val="BodyText"/>
      </w:pPr>
      <w:r>
        <w:t xml:space="preserve">Scope of Dietitian Services – Quotation Estimate Breakdown</w:t>
      </w:r>
    </w:p>
    <w:p>
      <w:pPr>
        <w:pStyle w:val="BodyText"/>
      </w:pPr>
      <w:r>
        <w:t xml:space="preserve">This Quotation Estimate is issued by NutriCare Wellness Centre, a registered Dietitian practice operating in Bangalore, India, to provide comprehensive nutritional counselling, meal planning, and ongoing dietary management services. The following itemised costs represent the full scope of the Dietitian engagement as discussed during the initial consultation on 10 July 2025 at our Koramangala clinic in Bangalore, India.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rPr>
                <w:bCs/>
                <w:b/>
              </w:rPr>
              <w:t xml:space="preserve">Initial Comprehensive Nutritional Assessment</w:t>
            </w:r>
            <w:r>
              <w:t xml:space="preserve"> </w:t>
            </w:r>
            <w:r>
              <w:t xml:space="preserve">– Full dietary history, anthropometric measurements, body composition analysis, blood work interpretation, and lifestyle evaluation conducted by a registered Dietitian in Bangalore, India.</w:t>
            </w:r>
          </w:p>
        </w:tc>
        <w:tc>
          <w:tcPr/>
          <w:p>
            <w:pPr>
              <w:pStyle w:val="Compact"/>
              <w:jc w:val="left"/>
            </w:pPr>
            <w:r>
              <w:t xml:space="preserve">One-time session</w:t>
            </w:r>
          </w:p>
        </w:tc>
        <w:tc>
          <w:tcPr/>
          <w:p>
            <w:pPr>
              <w:pStyle w:val="Compact"/>
              <w:jc w:val="left"/>
            </w:pPr>
            <w:r>
              <w:t xml:space="preserve">90 minutes</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w:t>
            </w:r>
          </w:p>
        </w:tc>
        <w:tc>
          <w:tcPr/>
          <w:p>
            <w:pPr>
              <w:pStyle w:val="Compact"/>
              <w:jc w:val="left"/>
            </w:pPr>
            <w:r>
              <w:rPr>
                <w:bCs/>
                <w:b/>
              </w:rPr>
              <w:t xml:space="preserve">Personalised Diet Plan &amp; Meal Blueprint</w:t>
            </w:r>
            <w:r>
              <w:t xml:space="preserve"> </w:t>
            </w:r>
            <w:r>
              <w:t xml:space="preserve">– Customised weekly meal plan tailored to Indian cuisine preferences, local Bangalore market availability, caloric targets, and specific health goals (weight management, diabetes control, or sports nutrition).</w:t>
            </w:r>
          </w:p>
        </w:tc>
        <w:tc>
          <w:tcPr/>
          <w:p>
            <w:pPr>
              <w:pStyle w:val="Compact"/>
              <w:jc w:val="left"/>
            </w:pPr>
            <w:r>
              <w:t xml:space="preserve">One-time delivery</w:t>
            </w:r>
          </w:p>
        </w:tc>
        <w:tc>
          <w:tcPr/>
          <w:p>
            <w:pPr>
              <w:pStyle w:val="Compact"/>
              <w:jc w:val="left"/>
            </w:pPr>
            <w:r>
              <w:t xml:space="preserve">Document + Digital</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3</w:t>
            </w:r>
          </w:p>
        </w:tc>
        <w:tc>
          <w:tcPr/>
          <w:p>
            <w:pPr>
              <w:pStyle w:val="Compact"/>
              <w:jc w:val="left"/>
            </w:pPr>
            <w:r>
              <w:rPr>
                <w:bCs/>
                <w:b/>
              </w:rPr>
              <w:t xml:space="preserve">Follow-Up Dietitian Consultations</w:t>
            </w:r>
            <w:r>
              <w:t xml:space="preserve"> </w:t>
            </w:r>
            <w:r>
              <w:t xml:space="preserve">– In-person or tele-consultation sessions with the assigned Dietitian for progress tracking, plan adjustments, and dietary counselling. Conducted at the Bangalore, India clinic or via video call.</w:t>
            </w:r>
          </w:p>
        </w:tc>
        <w:tc>
          <w:tcPr/>
          <w:p>
            <w:pPr>
              <w:pStyle w:val="Compact"/>
              <w:jc w:val="left"/>
            </w:pPr>
            <w:r>
              <w:t xml:space="preserve">Monthly</w:t>
            </w:r>
          </w:p>
        </w:tc>
        <w:tc>
          <w:tcPr/>
          <w:p>
            <w:pPr>
              <w:pStyle w:val="Compact"/>
              <w:jc w:val="left"/>
            </w:pPr>
            <w:r>
              <w:t xml:space="preserve">45 min × 6 months</w:t>
            </w:r>
          </w:p>
        </w:tc>
        <w:tc>
          <w:tcPr/>
          <w:p>
            <w:pPr>
              <w:pStyle w:val="Compact"/>
              <w:jc w:val="left"/>
            </w:pPr>
            <w:r>
              <w:t xml:space="preserve">₹1,500</w:t>
            </w:r>
          </w:p>
        </w:tc>
        <w:tc>
          <w:tcPr/>
          <w:p>
            <w:pPr>
              <w:pStyle w:val="Compact"/>
              <w:jc w:val="left"/>
            </w:pPr>
            <w:r>
              <w:t xml:space="preserve">₹9,000</w:t>
            </w:r>
          </w:p>
        </w:tc>
      </w:tr>
      <w:tr>
        <w:tc>
          <w:tcPr/>
          <w:p>
            <w:pPr>
              <w:pStyle w:val="Compact"/>
              <w:jc w:val="left"/>
            </w:pPr>
            <w:r>
              <w:t xml:space="preserve">4</w:t>
            </w:r>
          </w:p>
        </w:tc>
        <w:tc>
          <w:tcPr/>
          <w:p>
            <w:pPr>
              <w:pStyle w:val="Compact"/>
              <w:jc w:val="left"/>
            </w:pPr>
            <w:r>
              <w:rPr>
                <w:bCs/>
                <w:b/>
              </w:rPr>
              <w:t xml:space="preserve">Home Visit by Dietitian (Bangalore Metro Area)</w:t>
            </w:r>
            <w:r>
              <w:t xml:space="preserve"> </w:t>
            </w:r>
            <w:r>
              <w:t xml:space="preserve">– On-site visit by the Dietitian to the client's residence within Bangalore city limits for kitchen audit, grocery guidance, and family dietary education.</w:t>
            </w:r>
          </w:p>
        </w:tc>
        <w:tc>
          <w:tcPr/>
          <w:p>
            <w:pPr>
              <w:pStyle w:val="Compact"/>
              <w:jc w:val="left"/>
            </w:pPr>
            <w:r>
              <w:t xml:space="preserve">One-time visit</w:t>
            </w:r>
          </w:p>
        </w:tc>
        <w:tc>
          <w:tcPr/>
          <w:p>
            <w:pPr>
              <w:pStyle w:val="Compact"/>
              <w:jc w:val="left"/>
            </w:pPr>
            <w:r>
              <w:t xml:space="preserve">2 hours</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5</w:t>
            </w:r>
          </w:p>
        </w:tc>
        <w:tc>
          <w:tcPr/>
          <w:p>
            <w:pPr>
              <w:pStyle w:val="Compact"/>
              <w:jc w:val="left"/>
            </w:pPr>
            <w:r>
              <w:rPr>
                <w:bCs/>
                <w:b/>
              </w:rPr>
              <w:t xml:space="preserve">Digital Dietitian Support (WhatsApp &amp; Email)</w:t>
            </w:r>
            <w:r>
              <w:t xml:space="preserve"> </w:t>
            </w:r>
            <w:r>
              <w:t xml:space="preserve">– Unlimited text-based dietary queries, recipe substitutions, and plan modifications accessible to the client throughout the engagement period in Bangalore, India.</w:t>
            </w:r>
          </w:p>
        </w:tc>
        <w:tc>
          <w:tcPr/>
          <w:p>
            <w:pPr>
              <w:pStyle w:val="Compact"/>
              <w:jc w:val="left"/>
            </w:pPr>
            <w:r>
              <w:t xml:space="preserve">6 months</w:t>
            </w:r>
          </w:p>
        </w:tc>
        <w:tc>
          <w:tcPr/>
          <w:p>
            <w:pPr>
              <w:pStyle w:val="Compact"/>
              <w:jc w:val="left"/>
            </w:pPr>
            <w:r>
              <w:t xml:space="preserve">Subscription</w:t>
            </w:r>
          </w:p>
        </w:tc>
        <w:tc>
          <w:tcPr/>
          <w:p>
            <w:pPr>
              <w:pStyle w:val="Compact"/>
              <w:jc w:val="left"/>
            </w:pPr>
            <w:r>
              <w:t xml:space="preserve">₹500/month</w:t>
            </w:r>
          </w:p>
        </w:tc>
        <w:tc>
          <w:tcPr/>
          <w:p>
            <w:pPr>
              <w:pStyle w:val="Compact"/>
              <w:jc w:val="left"/>
            </w:pPr>
            <w:r>
              <w:t xml:space="preserve">₹3,000</w:t>
            </w:r>
          </w:p>
        </w:tc>
      </w:tr>
      <w:tr>
        <w:tc>
          <w:tcPr/>
          <w:p>
            <w:pPr>
              <w:pStyle w:val="Compact"/>
              <w:jc w:val="left"/>
            </w:pPr>
            <w:r>
              <w:t xml:space="preserve">6</w:t>
            </w:r>
          </w:p>
        </w:tc>
        <w:tc>
          <w:tcPr/>
          <w:p>
            <w:pPr>
              <w:pStyle w:val="Compact"/>
              <w:jc w:val="left"/>
            </w:pPr>
            <w:r>
              <w:rPr>
                <w:bCs/>
                <w:b/>
              </w:rPr>
              <w:t xml:space="preserve">Laboratory &amp; Diagnostic Coordination</w:t>
            </w:r>
            <w:r>
              <w:t xml:space="preserve"> </w:t>
            </w:r>
            <w:r>
              <w:t xml:space="preserve">– Assistance in scheduling and interpreting relevant blood tests (lipid profile, HbA1c, vitamin D, thyroid panel) at partner laboratories in Bangalore, India. Includes Dietitian review of reports.</w:t>
            </w:r>
          </w:p>
        </w:tc>
        <w:tc>
          <w:tcPr/>
          <w:p>
            <w:pPr>
              <w:pStyle w:val="Compact"/>
              <w:jc w:val="left"/>
            </w:pPr>
            <w:r>
              <w:t xml:space="preserve">2 cycles</w:t>
            </w:r>
          </w:p>
        </w:tc>
        <w:tc>
          <w:tcPr/>
          <w:p>
            <w:pPr>
              <w:pStyle w:val="Compact"/>
              <w:jc w:val="left"/>
            </w:pPr>
            <w:r>
              <w:t xml:space="preserve">Per cycle</w:t>
            </w:r>
          </w:p>
        </w:tc>
        <w:tc>
          <w:tcPr/>
          <w:p>
            <w:pPr>
              <w:pStyle w:val="Compact"/>
              <w:jc w:val="left"/>
            </w:pPr>
            <w:r>
              <w:t xml:space="preserve">₹1,200</w:t>
            </w:r>
          </w:p>
        </w:tc>
        <w:tc>
          <w:tcPr/>
          <w:p>
            <w:pPr>
              <w:pStyle w:val="Compact"/>
              <w:jc w:val="left"/>
            </w:pPr>
            <w:r>
              <w:t xml:space="preserve">₹2,400</w:t>
            </w:r>
          </w:p>
        </w:tc>
      </w:tr>
      <w:tr>
        <w:tc>
          <w:tcPr/>
          <w:p>
            <w:pPr>
              <w:pStyle w:val="Compact"/>
              <w:jc w:val="left"/>
            </w:pPr>
            <w:r>
              <w:t xml:space="preserve">7</w:t>
            </w:r>
          </w:p>
        </w:tc>
        <w:tc>
          <w:tcPr/>
          <w:p>
            <w:pPr>
              <w:pStyle w:val="Compact"/>
              <w:jc w:val="left"/>
            </w:pPr>
            <w:r>
              <w:rPr>
                <w:bCs/>
                <w:b/>
              </w:rPr>
              <w:t xml:space="preserve">Group Workshop / Corporate Talk (Optional Add-on)</w:t>
            </w:r>
            <w:r>
              <w:t xml:space="preserve"> </w:t>
            </w:r>
            <w:r>
              <w:t xml:space="preserve">– A 90-minute nutrition awareness session by the Dietitian for the client's workplace or community group in Bangalore, India. Covers Indian dietary patterns, portion control, and healthy cooking techniques.</w:t>
            </w:r>
          </w:p>
        </w:tc>
        <w:tc>
          <w:tcPr/>
          <w:p>
            <w:pPr>
              <w:pStyle w:val="Compact"/>
              <w:jc w:val="left"/>
            </w:pPr>
            <w:r>
              <w:t xml:space="preserve">One-time</w:t>
            </w:r>
          </w:p>
        </w:tc>
        <w:tc>
          <w:tcPr/>
          <w:p>
            <w:pPr>
              <w:pStyle w:val="Compact"/>
              <w:jc w:val="left"/>
            </w:pPr>
            <w:r>
              <w:t xml:space="preserve">Up to 50 pax</w:t>
            </w:r>
          </w:p>
        </w:tc>
        <w:tc>
          <w:tcPr/>
          <w:p>
            <w:pPr>
              <w:pStyle w:val="Compact"/>
              <w:jc w:val="left"/>
            </w:pPr>
            <w:r>
              <w:t xml:space="preserve">₹5,000</w:t>
            </w:r>
          </w:p>
        </w:tc>
        <w:tc>
          <w:tcPr/>
          <w:p>
            <w:pPr>
              <w:pStyle w:val="Compact"/>
              <w:jc w:val="left"/>
            </w:pPr>
            <w:r>
              <w:t xml:space="preserve">₹5,000</w:t>
            </w:r>
          </w:p>
        </w:tc>
      </w:tr>
      <w:tr>
        <w:tc>
          <w:tcPr>
            <w:gridSpan w:val="5"/>
          </w:tcPr>
          <w:p>
            <w:pPr>
              <w:pStyle w:val="Compact"/>
              <w:jc w:val="left"/>
            </w:pPr>
            <w:r>
              <w:t xml:space="preserve">Subtotal</w:t>
            </w:r>
          </w:p>
        </w:tc>
        <w:tc>
          <w:tcPr/>
          <w:p>
            <w:pPr>
              <w:pStyle w:val="Compact"/>
              <w:jc w:val="left"/>
            </w:pPr>
            <w:r>
              <w:t xml:space="preserve">₹26,900</w:t>
            </w:r>
          </w:p>
        </w:tc>
      </w:tr>
      <w:tr>
        <w:tc>
          <w:tcPr>
            <w:gridSpan w:val="5"/>
          </w:tcPr>
          <w:p>
            <w:pPr>
              <w:pStyle w:val="Compact"/>
              <w:jc w:val="left"/>
            </w:pPr>
            <w:r>
              <w:t xml:space="preserve">GST @ 18% (Applicable as per Indian tax regulations)</w:t>
            </w:r>
          </w:p>
        </w:tc>
        <w:tc>
          <w:tcPr/>
          <w:p>
            <w:pPr>
              <w:pStyle w:val="Compact"/>
              <w:jc w:val="left"/>
            </w:pPr>
            <w:r>
              <w:t xml:space="preserve">₹4,842</w:t>
            </w:r>
          </w:p>
        </w:tc>
      </w:tr>
      <w:tr>
        <w:tc>
          <w:tcPr>
            <w:gridSpan w:val="5"/>
          </w:tcPr>
          <w:p>
            <w:pPr>
              <w:pStyle w:val="Compact"/>
              <w:jc w:val="left"/>
            </w:pPr>
            <w:r>
              <w:rPr>
                <w:bCs/>
                <w:b/>
              </w:rPr>
              <w:t xml:space="preserve">Grand Total (Quotation Estimate)</w:t>
            </w:r>
          </w:p>
        </w:tc>
        <w:tc>
          <w:tcPr/>
          <w:p>
            <w:pPr>
              <w:pStyle w:val="Compact"/>
              <w:jc w:val="left"/>
            </w:pPr>
            <w:r>
              <w:rPr>
                <w:bCs/>
                <w:b/>
              </w:rPr>
              <w:t xml:space="preserve">₹31,742</w:t>
            </w:r>
          </w:p>
        </w:tc>
      </w:tr>
    </w:tbl>
    <w:p>
      <w:pPr>
        <w:pStyle w:val="BodyText"/>
      </w:pPr>
      <w:r>
        <w:t xml:space="preserve">Terms &amp; Conditions of This Quotation Estimate</w:t>
      </w:r>
    </w:p>
    <w:p>
      <w:pPr>
        <w:numPr>
          <w:ilvl w:val="0"/>
          <w:numId w:val="1001"/>
        </w:numPr>
        <w:pStyle w:val="Compact"/>
      </w:pPr>
      <w:r>
        <w:t xml:space="preserve">This Quotation Estimate is valid for a period of</w:t>
      </w:r>
      <w:r>
        <w:t xml:space="preserve"> </w:t>
      </w:r>
      <w:r>
        <w:rPr>
          <w:bCs/>
          <w:b/>
        </w:rPr>
        <w:t xml:space="preserve">30 days</w:t>
      </w:r>
      <w:r>
        <w:t xml:space="preserve"> </w:t>
      </w:r>
      <w:r>
        <w:t xml:space="preserve">from the date of issue. Beyond this period, the Dietitian service rates may be revised based on prevailing market conditions in Bangalore, India.</w:t>
      </w:r>
    </w:p>
    <w:p>
      <w:pPr>
        <w:numPr>
          <w:ilvl w:val="0"/>
          <w:numId w:val="1001"/>
        </w:numPr>
        <w:pStyle w:val="Compact"/>
      </w:pPr>
      <w:r>
        <w:t xml:space="preserve">All services shall be delivered by a</w:t>
      </w:r>
      <w:r>
        <w:t xml:space="preserve"> </w:t>
      </w:r>
      <w:r>
        <w:rPr>
          <w:bCs/>
          <w:b/>
        </w:rPr>
        <w:t xml:space="preserve">registered and certified Dietitian</w:t>
      </w:r>
      <w:r>
        <w:t xml:space="preserve"> </w:t>
      </w:r>
      <w:r>
        <w:t xml:space="preserve">(RD) holding valid membership with the Indian Dietetic Association (IDA) and recognised by the Karnataka State Health Department.</w:t>
      </w:r>
    </w:p>
    <w:p>
      <w:pPr>
        <w:numPr>
          <w:ilvl w:val="0"/>
          <w:numId w:val="1001"/>
        </w:numPr>
        <w:pStyle w:val="Compact"/>
      </w:pPr>
      <w:r>
        <w:t xml:space="preserve">Payment terms:</w:t>
      </w:r>
      <w:r>
        <w:t xml:space="preserve"> </w:t>
      </w:r>
      <w:r>
        <w:rPr>
          <w:bCs/>
          <w:b/>
        </w:rPr>
        <w:t xml:space="preserve">50% advance</w:t>
      </w:r>
      <w:r>
        <w:t xml:space="preserve"> </w:t>
      </w:r>
      <w:r>
        <w:t xml:space="preserve">upon acceptance of this Quotation Estimate, and the remaining</w:t>
      </w:r>
      <w:r>
        <w:t xml:space="preserve"> </w:t>
      </w:r>
      <w:r>
        <w:rPr>
          <w:bCs/>
          <w:b/>
        </w:rPr>
        <w:t xml:space="preserve">50% due at the commencement of the 4th month</w:t>
      </w:r>
      <w:r>
        <w:t xml:space="preserve">. Payments may be made via NEFT, UPI, or bank transfer to the account details provided on the invoice.</w:t>
      </w:r>
    </w:p>
    <w:p>
      <w:pPr>
        <w:numPr>
          <w:ilvl w:val="0"/>
          <w:numId w:val="1001"/>
        </w:numPr>
        <w:pStyle w:val="Compact"/>
      </w:pPr>
      <w:r>
        <w:t xml:space="preserve">The home visit by the Dietitian is limited to the</w:t>
      </w:r>
      <w:r>
        <w:t xml:space="preserve"> </w:t>
      </w:r>
      <w:r>
        <w:rPr>
          <w:bCs/>
          <w:b/>
        </w:rPr>
        <w:t xml:space="preserve">Bangalore metropolitan area</w:t>
      </w:r>
      <w:r>
        <w:t xml:space="preserve"> </w:t>
      </w:r>
      <w:r>
        <w:t xml:space="preserve">(including Whitefield, Electronic City, HSR Layout, Koramangala, Indiranagar, and surrounding localities). Visits outside this radius will incur an additional travel surcharge of ₹50 per kilometre.</w:t>
      </w:r>
    </w:p>
    <w:p>
      <w:pPr>
        <w:numPr>
          <w:ilvl w:val="0"/>
          <w:numId w:val="1001"/>
        </w:numPr>
        <w:pStyle w:val="Compact"/>
      </w:pPr>
      <w:r>
        <w:t xml:space="preserve">Rescheduling of Dietitian consultations must be communicated at least</w:t>
      </w:r>
      <w:r>
        <w:t xml:space="preserve"> </w:t>
      </w:r>
      <w:r>
        <w:rPr>
          <w:bCs/>
          <w:b/>
        </w:rPr>
        <w:t xml:space="preserve">24 hours in advance</w:t>
      </w:r>
      <w:r>
        <w:t xml:space="preserve">. Cancellations within 24 hours will be charged at 50% of the session fee.</w:t>
      </w:r>
    </w:p>
    <w:p>
      <w:pPr>
        <w:numPr>
          <w:ilvl w:val="0"/>
          <w:numId w:val="1001"/>
        </w:numPr>
        <w:pStyle w:val="Compact"/>
      </w:pPr>
      <w:r>
        <w:t xml:space="preserve">This Quotation Estimate does not include the cost of prescribed supplements, special dietary products, or third-party laboratory tests unless explicitly stated. The Dietitian will provide guidance on sourcing these items from local Bangalore pharmacies and stores.</w:t>
      </w:r>
    </w:p>
    <w:p>
      <w:pPr>
        <w:numPr>
          <w:ilvl w:val="0"/>
          <w:numId w:val="1001"/>
        </w:numPr>
        <w:pStyle w:val="Compact"/>
      </w:pPr>
      <w:r>
        <w:t xml:space="preserve">All dietary plans and nutritional advice provided by the Dietitian are for</w:t>
      </w:r>
      <w:r>
        <w:t xml:space="preserve"> </w:t>
      </w:r>
      <w:r>
        <w:rPr>
          <w:bCs/>
          <w:b/>
        </w:rPr>
        <w:t xml:space="preserve">wellness and lifestyle management purposes</w:t>
      </w:r>
      <w:r>
        <w:t xml:space="preserve"> </w:t>
      </w:r>
      <w:r>
        <w:t xml:space="preserve">and do not constitute a substitute for medical treatment. In case of acute medical conditions, the Dietitian will coordinate with the client's treating physician in Bangalore, India.</w:t>
      </w:r>
    </w:p>
    <w:p>
      <w:pPr>
        <w:numPr>
          <w:ilvl w:val="0"/>
          <w:numId w:val="1001"/>
        </w:numPr>
        <w:pStyle w:val="Compact"/>
      </w:pPr>
      <w:r>
        <w:t xml:space="preserve">Confidentiality: All client health data, dietary records, and consultation notes are protected under the</w:t>
      </w:r>
      <w:r>
        <w:t xml:space="preserve"> </w:t>
      </w:r>
      <w:r>
        <w:rPr>
          <w:bCs/>
          <w:b/>
        </w:rPr>
        <w:t xml:space="preserve">Indian Digital Personal Data Protection Act, 2023</w:t>
      </w:r>
      <w:r>
        <w:t xml:space="preserve">. No information will be shared with third parties without written consent.</w:t>
      </w:r>
    </w:p>
    <w:p>
      <w:pPr>
        <w:numPr>
          <w:ilvl w:val="0"/>
          <w:numId w:val="1001"/>
        </w:numPr>
        <w:pStyle w:val="Compact"/>
      </w:pPr>
      <w:r>
        <w:t xml:space="preserve">This Quotation Estimate is subject to the</w:t>
      </w:r>
      <w:r>
        <w:t xml:space="preserve"> </w:t>
      </w:r>
      <w:r>
        <w:rPr>
          <w:bCs/>
          <w:b/>
        </w:rPr>
        <w:t xml:space="preserve">jurisdiction of Bangalore, Karnataka, India</w:t>
      </w:r>
      <w:r>
        <w:t xml:space="preserve">. Any disputes arising from the engagement shall be resolved through mediation or the competent courts in Bangalore.</w:t>
      </w:r>
    </w:p>
    <w:p>
      <w:pPr>
        <w:numPr>
          <w:ilvl w:val="0"/>
          <w:numId w:val="1001"/>
        </w:numPr>
        <w:pStyle w:val="Compact"/>
      </w:pPr>
      <w:r>
        <w:t xml:space="preserve">Any additional services beyond the scope outlined in this Quotation Estimate will be quoted separately in writing by the Dietitian team prior to execution.</w:t>
      </w:r>
    </w:p>
    <w:p>
      <w:pPr>
        <w:pStyle w:val="FirstParagraph"/>
      </w:pPr>
      <w:r>
        <w:t xml:space="preserve">Acceptance &amp; Authorisation</w:t>
      </w:r>
    </w:p>
    <w:p>
      <w:pPr>
        <w:pStyle w:val="BodyText"/>
      </w:pPr>
      <w:r>
        <w:t xml:space="preserve">By signing below, the client acknowledges and accepts this Quotation Estimate for the Dietitian services described herein, offered by NutriCare Wellness Centre, Bangalore, India. The client confirms that all information provided during the initial consultation is accurate and that the scope of services meets their nutritional and health objectives.</w:t>
      </w:r>
    </w:p>
    <w:p>
      <w:pPr>
        <w:pStyle w:val="BodyText"/>
      </w:pPr>
      <w:r>
        <w:rPr>
          <w:bCs/>
          <w:b/>
        </w:rPr>
        <w:t xml:space="preserve">For NutriCare Wellness Centre</w:t>
      </w:r>
    </w:p>
    <w:p>
      <w:pPr>
        <w:pStyle w:val="BodyText"/>
      </w:pPr>
      <w:r>
        <w:t xml:space="preserve">Dietitian &amp; Practice Owner</w:t>
      </w:r>
    </w:p>
    <w:p>
      <w:pPr>
        <w:pStyle w:val="BodyText"/>
      </w:pPr>
      <w:r>
        <w:t xml:space="preserve">Dr. Meera Nair, RD, M.Tech (Nutrition)</w:t>
      </w:r>
    </w:p>
    <w:p>
      <w:pPr>
        <w:pStyle w:val="BodyText"/>
      </w:pPr>
      <w:r>
        <w:t xml:space="preserve">Date: _______________</w:t>
      </w:r>
    </w:p>
    <w:p>
      <w:pPr>
        <w:pStyle w:val="BodyText"/>
      </w:pPr>
      <w:r>
        <w:rPr>
          <w:bCs/>
          <w:b/>
        </w:rPr>
        <w:t xml:space="preserve">Client Acceptance</w:t>
      </w:r>
    </w:p>
    <w:p>
      <w:pPr>
        <w:pStyle w:val="BodyText"/>
      </w:pPr>
      <w:r>
        <w:t xml:space="preserve">Name: Mr. Arjun Krishnamurthy</w:t>
      </w:r>
    </w:p>
    <w:p>
      <w:pPr>
        <w:pStyle w:val="BodyText"/>
      </w:pPr>
      <w:r>
        <w:t xml:space="preserve">Signature &amp; Date</w:t>
      </w:r>
    </w:p>
    <w:p>
      <w:pPr>
        <w:pStyle w:val="BodyText"/>
      </w:pPr>
      <w:r>
        <w:t xml:space="preserve">Date: _______________</w:t>
      </w:r>
    </w:p>
    <w:p>
      <w:pPr>
        <w:pStyle w:val="BodyText"/>
      </w:pPr>
      <w:r>
        <w:rPr>
          <w:bCs/>
          <w:b/>
        </w:rPr>
        <w:t xml:space="preserve">NutriCare Wellness Centre</w:t>
      </w:r>
      <w:r>
        <w:t xml:space="preserve"> </w:t>
      </w:r>
      <w:r>
        <w:t xml:space="preserve">| Certified Dietitian Practice | Bangalore, Karnataka, India</w:t>
      </w:r>
    </w:p>
    <w:p>
      <w:pPr>
        <w:pStyle w:val="BodyText"/>
      </w:pPr>
      <w:r>
        <w:t xml:space="preserve">This Quotation Estimate (Ref: QC/2025/07/0042) is a commercial document and does not constitute a binding contract until countersigned by both parties.</w:t>
      </w:r>
    </w:p>
    <w:p>
      <w:pPr>
        <w:pStyle w:val="BodyText"/>
      </w:pPr>
      <w:r>
        <w:t xml:space="preserve">© 2025 NutriCare Wellness Centre. All rights reserved. | GSTIN: 29ABCDE1234F1Z5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Bangalore, India</dc:title>
  <dc:creator/>
  <dc:language>en</dc:language>
  <cp:keywords/>
  <dcterms:created xsi:type="dcterms:W3CDTF">2026-10-10T04:06:38Z</dcterms:created>
  <dcterms:modified xsi:type="dcterms:W3CDTF">2026-10-10T04:06:38Z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