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Quotation</w:t>
      </w:r>
      <w:r>
        <w:t xml:space="preserve"> </w:t>
      </w:r>
      <w:r>
        <w:t xml:space="preserve">Estimate</w:t>
      </w:r>
      <w:r>
        <w:t xml:space="preserve"> </w:t>
      </w:r>
      <w:r>
        <w:t xml:space="preserve">-</w:t>
      </w:r>
      <w:r>
        <w:t xml:space="preserve"> </w:t>
      </w:r>
      <w:r>
        <w:t xml:space="preserve">Dietitian</w:t>
      </w:r>
      <w:r>
        <w:t xml:space="preserve"> </w:t>
      </w:r>
      <w:r>
        <w:t xml:space="preserve">Services</w:t>
      </w:r>
      <w:r>
        <w:t xml:space="preserve"> </w:t>
      </w:r>
      <w:r>
        <w:t xml:space="preserve">-</w:t>
      </w:r>
      <w:r>
        <w:t xml:space="preserve"> </w:t>
      </w:r>
      <w:r>
        <w:t xml:space="preserve">India</w:t>
      </w:r>
      <w:r>
        <w:t xml:space="preserve"> </w:t>
      </w:r>
      <w:r>
        <w:t xml:space="preserve">Mumbai</w:t>
      </w:r>
    </w:p>
    <w:bookmarkStart w:id="20" w:name="quotation-estimate"/>
    <w:p>
      <w:pPr>
        <w:pStyle w:val="Heading1"/>
      </w:pPr>
      <w:r>
        <w:t xml:space="preserve">Quotation Estimate</w:t>
      </w:r>
    </w:p>
    <w:p>
      <w:pPr>
        <w:pStyle w:val="FirstParagraph"/>
      </w:pPr>
      <w:r>
        <w:rPr>
          <w:bCs/>
          <w:b/>
        </w:rPr>
        <w:t xml:space="preserve">NutriLife Wellness &amp; Dietetics Centre</w:t>
      </w:r>
    </w:p>
    <w:p>
      <w:pPr>
        <w:pStyle w:val="BodyText"/>
      </w:pPr>
      <w:r>
        <w:t xml:space="preserve">402, Marine Drive, Bandra West, Mumbai, Maharashtra – 400050, India</w:t>
      </w:r>
    </w:p>
    <w:p>
      <w:pPr>
        <w:pStyle w:val="BodyText"/>
      </w:pPr>
      <w:r>
        <w:t xml:space="preserve">Phone: +91-98200-XXXXX | Email: quotes@nutrilifemumbai.in</w:t>
      </w:r>
    </w:p>
    <w:p>
      <w:pPr>
        <w:pStyle w:val="BodyText"/>
      </w:pPr>
      <w:r>
        <w:t xml:space="preserve">Reg. No.: MH/2024/DT-4521 | GSTIN: 27ABCDE1234F1Z5</w:t>
      </w:r>
    </w:p>
    <w:p>
      <w:pPr>
        <w:pStyle w:val="BodyText"/>
      </w:pPr>
      <w:r>
        <w:t xml:space="preserve">Dietitian Services – India Mumbai</w:t>
      </w:r>
    </w:p>
    <w:bookmarkEnd w:id="20"/>
    <w:p>
      <w:pPr>
        <w:pStyle w:val="BodyText"/>
      </w:pPr>
      <w:r>
        <w:rPr>
          <w:bCs/>
          <w:b/>
        </w:rPr>
        <w:t xml:space="preserve">Quotation No.:</w:t>
      </w:r>
      <w:r>
        <w:t xml:space="preserve"> </w:t>
      </w:r>
      <w:r>
        <w:t xml:space="preserve">QTE/2025/00387</w:t>
      </w:r>
      <w:r>
        <w:br/>
      </w:r>
      <w:r>
        <w:rPr>
          <w:bCs/>
          <w:b/>
        </w:rPr>
        <w:t xml:space="preserve">Date of Issue:</w:t>
      </w:r>
      <w:r>
        <w:t xml:space="preserve"> </w:t>
      </w:r>
      <w:r>
        <w:t xml:space="preserve">15 June 2025</w:t>
      </w:r>
      <w:r>
        <w:br/>
      </w:r>
      <w:r>
        <w:rPr>
          <w:bCs/>
          <w:b/>
        </w:rPr>
        <w:t xml:space="preserve">Validity:</w:t>
      </w:r>
      <w:r>
        <w:t xml:space="preserve"> </w:t>
      </w:r>
      <w:r>
        <w:t xml:space="preserve">30 Days from Date of Issue</w:t>
      </w:r>
    </w:p>
    <w:p>
      <w:pPr>
        <w:pStyle w:val="BodyText"/>
      </w:pPr>
      <w:r>
        <w:rPr>
          <w:bCs/>
          <w:b/>
        </w:rPr>
        <w:t xml:space="preserve">Prepared For:</w:t>
      </w:r>
      <w:r>
        <w:br/>
      </w:r>
      <w:r>
        <w:t xml:space="preserve">Mr. / Ms. [Client Name]</w:t>
      </w:r>
      <w:r>
        <w:br/>
      </w:r>
      <w:r>
        <w:t xml:space="preserve">[Client Address]</w:t>
      </w:r>
      <w:r>
        <w:br/>
      </w:r>
      <w:r>
        <w:t xml:space="preserve">Mumbai, Maharashtra – 400XXX, India</w:t>
      </w:r>
      <w:r>
        <w:br/>
      </w:r>
      <w:r>
        <w:rPr>
          <w:bCs/>
          <w:b/>
        </w:rPr>
        <w:t xml:space="preserve">Contact:</w:t>
      </w:r>
      <w:r>
        <w:t xml:space="preserve"> </w:t>
      </w:r>
      <w:r>
        <w:t xml:space="preserve">+91-XXXXXXXXXX</w:t>
      </w:r>
    </w:p>
    <w:p>
      <w:pPr>
        <w:pStyle w:val="BodyText"/>
      </w:pPr>
      <w:r>
        <w:t xml:space="preserve">1. Purpose of This Quotation Estimate</w:t>
      </w:r>
    </w:p>
    <w:p>
      <w:pPr>
        <w:pStyle w:val="BodyText"/>
      </w:pPr>
      <w:r>
        <w:t xml:space="preserve">This</w:t>
      </w:r>
      <w:r>
        <w:t xml:space="preserve"> </w:t>
      </w:r>
      <w:r>
        <w:rPr>
          <w:bCs/>
          <w:b/>
        </w:rPr>
        <w:t xml:space="preserve">Quotation Estimate</w:t>
      </w:r>
      <w:r>
        <w:t xml:space="preserve"> </w:t>
      </w:r>
      <w:r>
        <w:t xml:space="preserve">is issued by NutriLife Wellness &amp; Dietetics Centre, a registered and certified</w:t>
      </w:r>
      <w:r>
        <w:t xml:space="preserve"> </w:t>
      </w:r>
      <w:r>
        <w:rPr>
          <w:bCs/>
          <w:b/>
        </w:rPr>
        <w:t xml:space="preserve">Dietitian</w:t>
      </w:r>
      <w:r>
        <w:t xml:space="preserve"> </w:t>
      </w:r>
      <w:r>
        <w:t xml:space="preserve">practice operating in</w:t>
      </w:r>
      <w:r>
        <w:t xml:space="preserve"> </w:t>
      </w:r>
      <w:r>
        <w:rPr>
          <w:bCs/>
          <w:b/>
        </w:rPr>
        <w:t xml:space="preserve">India Mumbai</w:t>
      </w:r>
      <w:r>
        <w:t xml:space="preserve">, to provide a comprehensive and transparent breakdown of professional nutritional counselling, dietary planning, and ongoing wellness management services. This document serves as a formal</w:t>
      </w:r>
      <w:r>
        <w:t xml:space="preserve"> </w:t>
      </w:r>
      <w:r>
        <w:rPr>
          <w:bCs/>
          <w:b/>
        </w:rPr>
        <w:t xml:space="preserve">Quotation Estimate</w:t>
      </w:r>
      <w:r>
        <w:t xml:space="preserve"> </w:t>
      </w:r>
      <w:r>
        <w:t xml:space="preserve">outlining the scope of work, associated costs, and terms governing the engagement of our</w:t>
      </w:r>
      <w:r>
        <w:t xml:space="preserve"> </w:t>
      </w:r>
      <w:r>
        <w:rPr>
          <w:bCs/>
          <w:b/>
        </w:rPr>
        <w:t xml:space="preserve">Dietitian</w:t>
      </w:r>
      <w:r>
        <w:t xml:space="preserve"> </w:t>
      </w:r>
      <w:r>
        <w:t xml:space="preserve">services for the client identified above. All pricing is quoted in Indian Rupees (INR) and is specific to the</w:t>
      </w:r>
      <w:r>
        <w:t xml:space="preserve"> </w:t>
      </w:r>
      <w:r>
        <w:rPr>
          <w:bCs/>
          <w:b/>
        </w:rPr>
        <w:t xml:space="preserve">India Mumbai</w:t>
      </w:r>
      <w:r>
        <w:t xml:space="preserve"> </w:t>
      </w:r>
      <w:r>
        <w:t xml:space="preserve">metropolitan service area.</w:t>
      </w:r>
    </w:p>
    <w:p>
      <w:pPr>
        <w:pStyle w:val="BodyText"/>
      </w:pPr>
      <w:r>
        <w:t xml:space="preserve">2. Scope of Dietitian Services</w:t>
      </w:r>
    </w:p>
    <w:p>
      <w:pPr>
        <w:pStyle w:val="BodyText"/>
      </w:pPr>
      <w:r>
        <w:t xml:space="preserve">Our</w:t>
      </w:r>
      <w:r>
        <w:t xml:space="preserve"> </w:t>
      </w:r>
      <w:r>
        <w:rPr>
          <w:bCs/>
          <w:b/>
        </w:rPr>
        <w:t xml:space="preserve">Dietitian</w:t>
      </w:r>
      <w:r>
        <w:t xml:space="preserve"> </w:t>
      </w:r>
      <w:r>
        <w:t xml:space="preserve">team, comprising registered dietitians and nutritionists certified by the Association for Nutrition (AFN) and the Indian Dietetic Association (IDA), offers the following services within the</w:t>
      </w:r>
      <w:r>
        <w:t xml:space="preserve"> </w:t>
      </w:r>
      <w:r>
        <w:rPr>
          <w:bCs/>
          <w:b/>
        </w:rPr>
        <w:t xml:space="preserve">India Mumbai</w:t>
      </w:r>
      <w:r>
        <w:t xml:space="preserve"> </w:t>
      </w:r>
      <w:r>
        <w:t xml:space="preserve">region:</w:t>
      </w:r>
    </w:p>
    <w:p>
      <w:pPr>
        <w:numPr>
          <w:ilvl w:val="0"/>
          <w:numId w:val="1001"/>
        </w:numPr>
        <w:pStyle w:val="Compact"/>
      </w:pPr>
      <w:r>
        <w:t xml:space="preserve">Comprehensive nutritional assessment and body composition analysis</w:t>
      </w:r>
    </w:p>
    <w:p>
      <w:pPr>
        <w:numPr>
          <w:ilvl w:val="0"/>
          <w:numId w:val="1001"/>
        </w:numPr>
        <w:pStyle w:val="Compact"/>
      </w:pPr>
      <w:r>
        <w:t xml:space="preserve">Personalised meal planning tailored to Indian dietary patterns and local food availability in Mumbai</w:t>
      </w:r>
    </w:p>
    <w:p>
      <w:pPr>
        <w:numPr>
          <w:ilvl w:val="0"/>
          <w:numId w:val="1001"/>
        </w:numPr>
        <w:pStyle w:val="Compact"/>
      </w:pPr>
      <w:r>
        <w:t xml:space="preserve">Management of lifestyle conditions including diabetes, hypertension, obesity, and dyslipidaemia</w:t>
      </w:r>
    </w:p>
    <w:p>
      <w:pPr>
        <w:numPr>
          <w:ilvl w:val="0"/>
          <w:numId w:val="1001"/>
        </w:numPr>
        <w:pStyle w:val="Compact"/>
      </w:pPr>
      <w:r>
        <w:t xml:space="preserve">Prenatal, postnatal, and paediatric nutrition guidance</w:t>
      </w:r>
    </w:p>
    <w:p>
      <w:pPr>
        <w:numPr>
          <w:ilvl w:val="0"/>
          <w:numId w:val="1001"/>
        </w:numPr>
        <w:pStyle w:val="Compact"/>
      </w:pPr>
      <w:r>
        <w:t xml:space="preserve">Sports nutrition and performance diet planning</w:t>
      </w:r>
    </w:p>
    <w:p>
      <w:pPr>
        <w:numPr>
          <w:ilvl w:val="0"/>
          <w:numId w:val="1001"/>
        </w:numPr>
        <w:pStyle w:val="Compact"/>
      </w:pPr>
      <w:r>
        <w:t xml:space="preserve">Corporate wellness nutrition audits and employee dietary programmes</w:t>
      </w:r>
    </w:p>
    <w:p>
      <w:pPr>
        <w:numPr>
          <w:ilvl w:val="0"/>
          <w:numId w:val="1001"/>
        </w:numPr>
        <w:pStyle w:val="Compact"/>
      </w:pPr>
      <w:r>
        <w:t xml:space="preserve">Follow-up consultations and progress monitoring</w:t>
      </w:r>
    </w:p>
    <w:p>
      <w:pPr>
        <w:pStyle w:val="FirstParagraph"/>
      </w:pPr>
      <w:r>
        <w:t xml:space="preserve">3. Itemised Quotation Estimate Breakdown</w:t>
      </w:r>
    </w:p>
    <w:tbl>
      <w:tblPr>
        <w:tblStyle w:val="Table"/>
        <w:tblW w:type="auto" w:w="0"/>
        <w:tblLook w:firstRow="1" w:lastRow="0" w:firstColumn="0" w:lastColumn="0" w:noHBand="0" w:noVBand="0" w:val="0020"/>
      </w:tblPr>
      <w:tblGrid>
        <w:gridCol w:w="1320"/>
        <w:gridCol w:w="1320"/>
        <w:gridCol w:w="1320"/>
        <w:gridCol w:w="1320"/>
        <w:gridCol w:w="1320"/>
        <w:gridCol w:w="1320"/>
      </w:tblGrid>
      <w:tr>
        <w:trPr>
          <w:tblHeader w:val="true"/>
        </w:trPr>
        <w:tc>
          <w:tcPr/>
          <w:p>
            <w:pPr>
              <w:pStyle w:val="Compact"/>
              <w:jc w:val="left"/>
            </w:pPr>
            <w:r>
              <w:t xml:space="preserve">S.No.</w:t>
            </w:r>
          </w:p>
        </w:tc>
        <w:tc>
          <w:tcPr/>
          <w:p>
            <w:pPr>
              <w:pStyle w:val="Compact"/>
              <w:jc w:val="left"/>
            </w:pPr>
            <w:r>
              <w:t xml:space="preserve">Service Description</w:t>
            </w:r>
          </w:p>
        </w:tc>
        <w:tc>
          <w:tcPr/>
          <w:p>
            <w:pPr>
              <w:pStyle w:val="Compact"/>
              <w:jc w:val="left"/>
            </w:pPr>
            <w:r>
              <w:t xml:space="preserve">Duration / Frequency</w:t>
            </w:r>
          </w:p>
        </w:tc>
        <w:tc>
          <w:tcPr/>
          <w:p>
            <w:pPr>
              <w:pStyle w:val="Compact"/>
              <w:jc w:val="left"/>
            </w:pPr>
            <w:r>
              <w:t xml:space="preserve">Unit (INR)</w:t>
            </w:r>
          </w:p>
        </w:tc>
        <w:tc>
          <w:tcPr/>
          <w:p>
            <w:pPr>
              <w:pStyle w:val="Compact"/>
              <w:jc w:val="left"/>
            </w:pPr>
            <w:r>
              <w:t xml:space="preserve">Quantity</w:t>
            </w:r>
          </w:p>
        </w:tc>
        <w:tc>
          <w:tcPr/>
          <w:p>
            <w:pPr>
              <w:pStyle w:val="Compact"/>
              <w:jc w:val="left"/>
            </w:pPr>
            <w:r>
              <w:t xml:space="preserve">Amount (INR)</w:t>
            </w:r>
          </w:p>
        </w:tc>
      </w:tr>
      <w:tr>
        <w:tc>
          <w:tcPr/>
          <w:p>
            <w:pPr>
              <w:pStyle w:val="Compact"/>
              <w:jc w:val="left"/>
            </w:pPr>
            <w:r>
              <w:t xml:space="preserve">1</w:t>
            </w:r>
          </w:p>
        </w:tc>
        <w:tc>
          <w:tcPr/>
          <w:p>
            <w:pPr>
              <w:pStyle w:val="Compact"/>
              <w:jc w:val="left"/>
            </w:pPr>
            <w:r>
              <w:t xml:space="preserve">Initial Consultation with Senior Dietitian – Full nutritional history, anthropometric measurements, and dietary recall</w:t>
            </w:r>
          </w:p>
        </w:tc>
        <w:tc>
          <w:tcPr/>
          <w:p>
            <w:pPr>
              <w:pStyle w:val="Compact"/>
              <w:jc w:val="left"/>
            </w:pPr>
            <w:r>
              <w:t xml:space="preserve">90 minutes</w:t>
            </w:r>
          </w:p>
        </w:tc>
        <w:tc>
          <w:tcPr/>
          <w:p>
            <w:pPr>
              <w:pStyle w:val="Compact"/>
              <w:jc w:val="left"/>
            </w:pPr>
            <w:r>
              <w:t xml:space="preserve">₹ 2,500</w:t>
            </w:r>
          </w:p>
        </w:tc>
        <w:tc>
          <w:tcPr/>
          <w:p>
            <w:pPr>
              <w:pStyle w:val="Compact"/>
              <w:jc w:val="left"/>
            </w:pPr>
            <w:r>
              <w:t xml:space="preserve">1</w:t>
            </w:r>
          </w:p>
        </w:tc>
        <w:tc>
          <w:tcPr/>
          <w:p>
            <w:pPr>
              <w:pStyle w:val="Compact"/>
              <w:jc w:val="left"/>
            </w:pPr>
            <w:r>
              <w:t xml:space="preserve">₹ 2,500</w:t>
            </w:r>
          </w:p>
        </w:tc>
      </w:tr>
      <w:tr>
        <w:tc>
          <w:tcPr/>
          <w:p>
            <w:pPr>
              <w:pStyle w:val="Compact"/>
              <w:jc w:val="left"/>
            </w:pPr>
            <w:r>
              <w:t xml:space="preserve">2</w:t>
            </w:r>
          </w:p>
        </w:tc>
        <w:tc>
          <w:tcPr/>
          <w:p>
            <w:pPr>
              <w:pStyle w:val="Compact"/>
              <w:jc w:val="left"/>
            </w:pPr>
            <w:r>
              <w:t xml:space="preserve">Personalised Diet Plan – Customised 7-day rotating meal plan with Indian cuisine options, portion guidance, and shopping list</w:t>
            </w:r>
          </w:p>
        </w:tc>
        <w:tc>
          <w:tcPr/>
          <w:p>
            <w:pPr>
              <w:pStyle w:val="Compact"/>
              <w:jc w:val="left"/>
            </w:pPr>
            <w:r>
              <w:t xml:space="preserve">One-time delivery</w:t>
            </w:r>
          </w:p>
        </w:tc>
        <w:tc>
          <w:tcPr/>
          <w:p>
            <w:pPr>
              <w:pStyle w:val="Compact"/>
              <w:jc w:val="left"/>
            </w:pPr>
            <w:r>
              <w:t xml:space="preserve">₹ 4,000</w:t>
            </w:r>
          </w:p>
        </w:tc>
        <w:tc>
          <w:tcPr/>
          <w:p>
            <w:pPr>
              <w:pStyle w:val="Compact"/>
              <w:jc w:val="left"/>
            </w:pPr>
            <w:r>
              <w:t xml:space="preserve">1</w:t>
            </w:r>
          </w:p>
        </w:tc>
        <w:tc>
          <w:tcPr/>
          <w:p>
            <w:pPr>
              <w:pStyle w:val="Compact"/>
              <w:jc w:val="left"/>
            </w:pPr>
            <w:r>
              <w:t xml:space="preserve">₹ 4,000</w:t>
            </w:r>
          </w:p>
        </w:tc>
      </w:tr>
      <w:tr>
        <w:tc>
          <w:tcPr/>
          <w:p>
            <w:pPr>
              <w:pStyle w:val="Compact"/>
              <w:jc w:val="left"/>
            </w:pPr>
            <w:r>
              <w:t xml:space="preserve">3</w:t>
            </w:r>
          </w:p>
        </w:tc>
        <w:tc>
          <w:tcPr/>
          <w:p>
            <w:pPr>
              <w:pStyle w:val="Compact"/>
              <w:jc w:val="left"/>
            </w:pPr>
            <w:r>
              <w:t xml:space="preserve">Follow-up Consultations – Progress review, diet plan adjustments, and Q&amp;A session with Dietitian</w:t>
            </w:r>
          </w:p>
        </w:tc>
        <w:tc>
          <w:tcPr/>
          <w:p>
            <w:pPr>
              <w:pStyle w:val="Compact"/>
              <w:jc w:val="left"/>
            </w:pPr>
            <w:r>
              <w:t xml:space="preserve">45 minutes each</w:t>
            </w:r>
          </w:p>
        </w:tc>
        <w:tc>
          <w:tcPr/>
          <w:p>
            <w:pPr>
              <w:pStyle w:val="Compact"/>
              <w:jc w:val="left"/>
            </w:pPr>
            <w:r>
              <w:t xml:space="preserve">₹ 1,500</w:t>
            </w:r>
          </w:p>
        </w:tc>
        <w:tc>
          <w:tcPr/>
          <w:p>
            <w:pPr>
              <w:pStyle w:val="Compact"/>
              <w:jc w:val="left"/>
            </w:pPr>
            <w:r>
              <w:t xml:space="preserve">6</w:t>
            </w:r>
          </w:p>
        </w:tc>
        <w:tc>
          <w:tcPr/>
          <w:p>
            <w:pPr>
              <w:pStyle w:val="Compact"/>
              <w:jc w:val="left"/>
            </w:pPr>
            <w:r>
              <w:t xml:space="preserve">₹ 9,000</w:t>
            </w:r>
          </w:p>
        </w:tc>
      </w:tr>
      <w:tr>
        <w:tc>
          <w:tcPr/>
          <w:p>
            <w:pPr>
              <w:pStyle w:val="Compact"/>
              <w:jc w:val="left"/>
            </w:pPr>
            <w:r>
              <w:t xml:space="preserve">4</w:t>
            </w:r>
          </w:p>
        </w:tc>
        <w:tc>
          <w:tcPr/>
          <w:p>
            <w:pPr>
              <w:pStyle w:val="Compact"/>
              <w:jc w:val="left"/>
            </w:pPr>
            <w:r>
              <w:t xml:space="preserve">Body Composition &amp; Metabolic Assessment – DEXA scan coordination, blood work interpretation, and metabolic rate calculation</w:t>
            </w:r>
          </w:p>
        </w:tc>
        <w:tc>
          <w:tcPr/>
          <w:p>
            <w:pPr>
              <w:pStyle w:val="Compact"/>
              <w:jc w:val="left"/>
            </w:pPr>
            <w:r>
              <w:t xml:space="preserve">One-time</w:t>
            </w:r>
          </w:p>
        </w:tc>
        <w:tc>
          <w:tcPr/>
          <w:p>
            <w:pPr>
              <w:pStyle w:val="Compact"/>
              <w:jc w:val="left"/>
            </w:pPr>
            <w:r>
              <w:t xml:space="preserve">₹ 3,500</w:t>
            </w:r>
          </w:p>
        </w:tc>
        <w:tc>
          <w:tcPr/>
          <w:p>
            <w:pPr>
              <w:pStyle w:val="Compact"/>
              <w:jc w:val="left"/>
            </w:pPr>
            <w:r>
              <w:t xml:space="preserve">1</w:t>
            </w:r>
          </w:p>
        </w:tc>
        <w:tc>
          <w:tcPr/>
          <w:p>
            <w:pPr>
              <w:pStyle w:val="Compact"/>
              <w:jc w:val="left"/>
            </w:pPr>
            <w:r>
              <w:t xml:space="preserve">₹ 3,500</w:t>
            </w:r>
          </w:p>
        </w:tc>
      </w:tr>
      <w:tr>
        <w:tc>
          <w:tcPr/>
          <w:p>
            <w:pPr>
              <w:pStyle w:val="Compact"/>
              <w:jc w:val="left"/>
            </w:pPr>
            <w:r>
              <w:t xml:space="preserve">5</w:t>
            </w:r>
          </w:p>
        </w:tc>
        <w:tc>
          <w:tcPr/>
          <w:p>
            <w:pPr>
              <w:pStyle w:val="Compact"/>
              <w:jc w:val="left"/>
            </w:pPr>
            <w:r>
              <w:t xml:space="preserve">Digital Dietitian Support – WhatsApp/Email access to Dietitian for daily queries, recipe suggestions, and emergency dietary guidance</w:t>
            </w:r>
          </w:p>
        </w:tc>
        <w:tc>
          <w:tcPr/>
          <w:p>
            <w:pPr>
              <w:pStyle w:val="Compact"/>
              <w:jc w:val="left"/>
            </w:pPr>
            <w:r>
              <w:t xml:space="preserve">3 months</w:t>
            </w:r>
          </w:p>
        </w:tc>
        <w:tc>
          <w:tcPr/>
          <w:p>
            <w:pPr>
              <w:pStyle w:val="Compact"/>
              <w:jc w:val="left"/>
            </w:pPr>
            <w:r>
              <w:t xml:space="preserve">₹ 2,000</w:t>
            </w:r>
          </w:p>
        </w:tc>
        <w:tc>
          <w:tcPr/>
          <w:p>
            <w:pPr>
              <w:pStyle w:val="Compact"/>
              <w:jc w:val="left"/>
            </w:pPr>
            <w:r>
              <w:t xml:space="preserve">1</w:t>
            </w:r>
          </w:p>
        </w:tc>
        <w:tc>
          <w:tcPr/>
          <w:p>
            <w:pPr>
              <w:pStyle w:val="Compact"/>
              <w:jc w:val="left"/>
            </w:pPr>
            <w:r>
              <w:t xml:space="preserve">₹ 2,000</w:t>
            </w:r>
          </w:p>
        </w:tc>
      </w:tr>
      <w:tr>
        <w:tc>
          <w:tcPr/>
          <w:p>
            <w:pPr>
              <w:pStyle w:val="Compact"/>
              <w:jc w:val="left"/>
            </w:pPr>
            <w:r>
              <w:t xml:space="preserve">6</w:t>
            </w:r>
          </w:p>
        </w:tc>
        <w:tc>
          <w:tcPr/>
          <w:p>
            <w:pPr>
              <w:pStyle w:val="Compact"/>
              <w:jc w:val="left"/>
            </w:pPr>
            <w:r>
              <w:t xml:space="preserve">Specialised Dietary Programme – FODMAP / Anti-inflammatory / Ketogenic / Vegan transition plan with weekly check-ins</w:t>
            </w:r>
          </w:p>
        </w:tc>
        <w:tc>
          <w:tcPr/>
          <w:p>
            <w:pPr>
              <w:pStyle w:val="Compact"/>
              <w:jc w:val="left"/>
            </w:pPr>
            <w:r>
              <w:t xml:space="preserve">8 weeks</w:t>
            </w:r>
          </w:p>
        </w:tc>
        <w:tc>
          <w:tcPr/>
          <w:p>
            <w:pPr>
              <w:pStyle w:val="Compact"/>
              <w:jc w:val="left"/>
            </w:pPr>
            <w:r>
              <w:t xml:space="preserve">₹ 5,000</w:t>
            </w:r>
          </w:p>
        </w:tc>
        <w:tc>
          <w:tcPr/>
          <w:p>
            <w:pPr>
              <w:pStyle w:val="Compact"/>
              <w:jc w:val="left"/>
            </w:pPr>
            <w:r>
              <w:t xml:space="preserve">1</w:t>
            </w:r>
          </w:p>
        </w:tc>
        <w:tc>
          <w:tcPr/>
          <w:p>
            <w:pPr>
              <w:pStyle w:val="Compact"/>
              <w:jc w:val="left"/>
            </w:pPr>
            <w:r>
              <w:t xml:space="preserve">₹ 5,000</w:t>
            </w:r>
          </w:p>
        </w:tc>
      </w:tr>
      <w:tr>
        <w:tc>
          <w:tcPr/>
          <w:p>
            <w:pPr>
              <w:pStyle w:val="Compact"/>
              <w:jc w:val="left"/>
            </w:pPr>
            <w:r>
              <w:t xml:space="preserve">7</w:t>
            </w:r>
          </w:p>
        </w:tc>
        <w:tc>
          <w:tcPr/>
          <w:p>
            <w:pPr>
              <w:pStyle w:val="Compact"/>
              <w:jc w:val="left"/>
            </w:pPr>
            <w:r>
              <w:t xml:space="preserve">Home Visit by Dietitian – In-home consultation at client's residence within Mumbai city limits</w:t>
            </w:r>
          </w:p>
        </w:tc>
        <w:tc>
          <w:tcPr/>
          <w:p>
            <w:pPr>
              <w:pStyle w:val="Compact"/>
              <w:jc w:val="left"/>
            </w:pPr>
            <w:r>
              <w:t xml:space="preserve">60 minutes</w:t>
            </w:r>
          </w:p>
        </w:tc>
        <w:tc>
          <w:tcPr/>
          <w:p>
            <w:pPr>
              <w:pStyle w:val="Compact"/>
              <w:jc w:val="left"/>
            </w:pPr>
            <w:r>
              <w:t xml:space="preserve">₹ 3,000</w:t>
            </w:r>
          </w:p>
        </w:tc>
        <w:tc>
          <w:tcPr/>
          <w:p>
            <w:pPr>
              <w:pStyle w:val="Compact"/>
              <w:jc w:val="left"/>
            </w:pPr>
            <w:r>
              <w:t xml:space="preserve">2</w:t>
            </w:r>
          </w:p>
        </w:tc>
        <w:tc>
          <w:tcPr/>
          <w:p>
            <w:pPr>
              <w:pStyle w:val="Compact"/>
              <w:jc w:val="left"/>
            </w:pPr>
            <w:r>
              <w:t xml:space="preserve">₹ 6,000</w:t>
            </w:r>
          </w:p>
        </w:tc>
      </w:tr>
      <w:tr>
        <w:tc>
          <w:tcPr/>
          <w:p>
            <w:pPr>
              <w:pStyle w:val="Compact"/>
              <w:jc w:val="left"/>
            </w:pPr>
            <w:r>
              <w:t xml:space="preserve">8</w:t>
            </w:r>
          </w:p>
        </w:tc>
        <w:tc>
          <w:tcPr/>
          <w:p>
            <w:pPr>
              <w:pStyle w:val="Compact"/>
              <w:jc w:val="left"/>
            </w:pPr>
            <w:r>
              <w:t xml:space="preserve">Nutritional Education Workshop – Group session for family members (up to 5 persons) on healthy Indian cooking and label reading</w:t>
            </w:r>
          </w:p>
        </w:tc>
        <w:tc>
          <w:tcPr/>
          <w:p>
            <w:pPr>
              <w:pStyle w:val="Compact"/>
              <w:jc w:val="left"/>
            </w:pPr>
            <w:r>
              <w:t xml:space="preserve">2 hours</w:t>
            </w:r>
          </w:p>
        </w:tc>
        <w:tc>
          <w:tcPr/>
          <w:p>
            <w:pPr>
              <w:pStyle w:val="Compact"/>
              <w:jc w:val="left"/>
            </w:pPr>
            <w:r>
              <w:t xml:space="preserve">₹ 5,000</w:t>
            </w:r>
          </w:p>
        </w:tc>
        <w:tc>
          <w:tcPr/>
          <w:p>
            <w:pPr>
              <w:pStyle w:val="Compact"/>
              <w:jc w:val="left"/>
            </w:pPr>
            <w:r>
              <w:t xml:space="preserve">1</w:t>
            </w:r>
          </w:p>
        </w:tc>
        <w:tc>
          <w:tcPr/>
          <w:p>
            <w:pPr>
              <w:pStyle w:val="Compact"/>
              <w:jc w:val="left"/>
            </w:pPr>
            <w:r>
              <w:t xml:space="preserve">₹ 5,000</w:t>
            </w:r>
          </w:p>
        </w:tc>
      </w:tr>
      <w:tr>
        <w:tc>
          <w:tcPr>
            <w:gridSpan w:val="5"/>
          </w:tcPr>
          <w:p>
            <w:pPr>
              <w:pStyle w:val="Compact"/>
              <w:jc w:val="right"/>
            </w:pPr>
            <w:r>
              <w:t xml:space="preserve">Subtotal</w:t>
            </w:r>
          </w:p>
        </w:tc>
        <w:tc>
          <w:tcPr/>
          <w:p>
            <w:pPr>
              <w:pStyle w:val="Compact"/>
              <w:jc w:val="left"/>
            </w:pPr>
            <w:r>
              <w:t xml:space="preserve">₹ 37,000</w:t>
            </w:r>
          </w:p>
        </w:tc>
      </w:tr>
      <w:tr>
        <w:tc>
          <w:tcPr>
            <w:gridSpan w:val="5"/>
          </w:tcPr>
          <w:p>
            <w:pPr>
              <w:pStyle w:val="Compact"/>
              <w:jc w:val="right"/>
            </w:pPr>
            <w:r>
              <w:t xml:space="preserve">GST @ 18% (as applicable in India)</w:t>
            </w:r>
          </w:p>
        </w:tc>
        <w:tc>
          <w:tcPr/>
          <w:p>
            <w:pPr>
              <w:pStyle w:val="Compact"/>
              <w:jc w:val="left"/>
            </w:pPr>
            <w:r>
              <w:t xml:space="preserve">₹ 6,660</w:t>
            </w:r>
          </w:p>
        </w:tc>
      </w:tr>
      <w:tr>
        <w:tc>
          <w:tcPr>
            <w:gridSpan w:val="5"/>
          </w:tcPr>
          <w:p>
            <w:pPr>
              <w:pStyle w:val="Compact"/>
              <w:jc w:val="right"/>
            </w:pPr>
            <w:r>
              <w:t xml:space="preserve">Grand Total (Quotation Estimate Amount)</w:t>
            </w:r>
          </w:p>
        </w:tc>
        <w:tc>
          <w:tcPr/>
          <w:p>
            <w:pPr>
              <w:pStyle w:val="Compact"/>
              <w:jc w:val="left"/>
            </w:pPr>
            <w:r>
              <w:t xml:space="preserve">₹ 43,660</w:t>
            </w:r>
          </w:p>
        </w:tc>
      </w:tr>
    </w:tbl>
    <w:p>
      <w:pPr>
        <w:pStyle w:val="BodyText"/>
      </w:pPr>
      <w:r>
        <w:t xml:space="preserve">4. Terms and Conditions of This Quotation Estimate</w:t>
      </w:r>
    </w:p>
    <w:p>
      <w:pPr>
        <w:numPr>
          <w:ilvl w:val="0"/>
          <w:numId w:val="1002"/>
        </w:numPr>
        <w:pStyle w:val="Compact"/>
      </w:pPr>
      <w:r>
        <w:t xml:space="preserve">This</w:t>
      </w:r>
      <w:r>
        <w:t xml:space="preserve"> </w:t>
      </w:r>
      <w:r>
        <w:rPr>
          <w:bCs/>
          <w:b/>
        </w:rPr>
        <w:t xml:space="preserve">Quotation Estimate</w:t>
      </w:r>
      <w:r>
        <w:t xml:space="preserve"> </w:t>
      </w:r>
      <w:r>
        <w:t xml:space="preserve">is valid for a period of thirty (30) calendar days from the date of issue. Beyond this period, pricing may be revised to reflect changes in service costs within the</w:t>
      </w:r>
      <w:r>
        <w:t xml:space="preserve"> </w:t>
      </w:r>
      <w:r>
        <w:rPr>
          <w:bCs/>
          <w:b/>
        </w:rPr>
        <w:t xml:space="preserve">India Mumbai</w:t>
      </w:r>
      <w:r>
        <w:t xml:space="preserve"> </w:t>
      </w:r>
      <w:r>
        <w:t xml:space="preserve">market.</w:t>
      </w:r>
    </w:p>
    <w:p>
      <w:pPr>
        <w:numPr>
          <w:ilvl w:val="0"/>
          <w:numId w:val="1002"/>
        </w:numPr>
        <w:pStyle w:val="Compact"/>
      </w:pPr>
      <w:r>
        <w:t xml:space="preserve">All</w:t>
      </w:r>
      <w:r>
        <w:t xml:space="preserve"> </w:t>
      </w:r>
      <w:r>
        <w:rPr>
          <w:bCs/>
          <w:b/>
        </w:rPr>
        <w:t xml:space="preserve">Dietitian</w:t>
      </w:r>
      <w:r>
        <w:t xml:space="preserve"> </w:t>
      </w:r>
      <w:r>
        <w:t xml:space="preserve">consultations and services described in this estimate are to be conducted at our registered office in Bandra West, Mumbai, or at the client's residence within the Mumbai Metropolitan Region (MMR) as specified.</w:t>
      </w:r>
    </w:p>
    <w:p>
      <w:pPr>
        <w:numPr>
          <w:ilvl w:val="0"/>
          <w:numId w:val="1002"/>
        </w:numPr>
        <w:pStyle w:val="Compact"/>
      </w:pPr>
      <w:r>
        <w:t xml:space="preserve">A 50% advance payment is required to confirm the booking and schedule the initial</w:t>
      </w:r>
      <w:r>
        <w:t xml:space="preserve"> </w:t>
      </w:r>
      <w:r>
        <w:rPr>
          <w:bCs/>
          <w:b/>
        </w:rPr>
        <w:t xml:space="preserve">Dietitian</w:t>
      </w:r>
      <w:r>
        <w:t xml:space="preserve"> </w:t>
      </w:r>
      <w:r>
        <w:t xml:space="preserve">consultation. The remaining 50% shall be payable upon completion of the full service package.</w:t>
      </w:r>
    </w:p>
    <w:p>
      <w:pPr>
        <w:numPr>
          <w:ilvl w:val="0"/>
          <w:numId w:val="1002"/>
        </w:numPr>
        <w:pStyle w:val="Compact"/>
      </w:pPr>
      <w:r>
        <w:t xml:space="preserve">Payment may be made via bank transfer, UPI, NEFT/RTGS, or major credit/debit cards. All transactions are processed in Indian Rupees (INR) in accordance with Indian financial regulations.</w:t>
      </w:r>
    </w:p>
    <w:p>
      <w:pPr>
        <w:numPr>
          <w:ilvl w:val="0"/>
          <w:numId w:val="1002"/>
        </w:numPr>
        <w:pStyle w:val="Compact"/>
      </w:pPr>
      <w:r>
        <w:t xml:space="preserve">Cancellations or rescheduling of</w:t>
      </w:r>
      <w:r>
        <w:t xml:space="preserve"> </w:t>
      </w:r>
      <w:r>
        <w:rPr>
          <w:bCs/>
          <w:b/>
        </w:rPr>
        <w:t xml:space="preserve">Dietitian</w:t>
      </w:r>
      <w:r>
        <w:t xml:space="preserve"> </w:t>
      </w:r>
      <w:r>
        <w:t xml:space="preserve">appointments must be communicated at least 24 hours in advance. Late cancellations will incur a 25% fee of the scheduled session value.</w:t>
      </w:r>
    </w:p>
    <w:p>
      <w:pPr>
        <w:numPr>
          <w:ilvl w:val="0"/>
          <w:numId w:val="1002"/>
        </w:numPr>
        <w:pStyle w:val="Compact"/>
      </w:pPr>
      <w:r>
        <w:t xml:space="preserve">The</w:t>
      </w:r>
      <w:r>
        <w:t xml:space="preserve"> </w:t>
      </w:r>
      <w:r>
        <w:rPr>
          <w:bCs/>
          <w:b/>
        </w:rPr>
        <w:t xml:space="preserve">Dietitian</w:t>
      </w:r>
      <w:r>
        <w:t xml:space="preserve"> </w:t>
      </w:r>
      <w:r>
        <w:t xml:space="preserve">services provided are for nutritional guidance and wellness purposes only and do not constitute medical treatment. In case of acute medical conditions, the client is advised to consult a registered medical practitioner in addition to the</w:t>
      </w:r>
      <w:r>
        <w:t xml:space="preserve"> </w:t>
      </w:r>
      <w:r>
        <w:rPr>
          <w:bCs/>
          <w:b/>
        </w:rPr>
        <w:t xml:space="preserve">Dietitian</w:t>
      </w:r>
      <w:r>
        <w:t xml:space="preserve"> </w:t>
      </w:r>
      <w:r>
        <w:t xml:space="preserve">programme.</w:t>
      </w:r>
    </w:p>
    <w:p>
      <w:pPr>
        <w:numPr>
          <w:ilvl w:val="0"/>
          <w:numId w:val="1002"/>
        </w:numPr>
        <w:pStyle w:val="Compact"/>
      </w:pPr>
      <w:r>
        <w:t xml:space="preserve">All dietary plans and recommendations are confidential and shall not be shared with third parties without written consent from the client, in compliance with the Digital Personal Data Protection Act, 2023 (India).</w:t>
      </w:r>
    </w:p>
    <w:p>
      <w:pPr>
        <w:numPr>
          <w:ilvl w:val="0"/>
          <w:numId w:val="1002"/>
        </w:numPr>
        <w:pStyle w:val="Compact"/>
      </w:pPr>
      <w:r>
        <w:t xml:space="preserve">This</w:t>
      </w:r>
      <w:r>
        <w:t xml:space="preserve"> </w:t>
      </w:r>
      <w:r>
        <w:rPr>
          <w:bCs/>
          <w:b/>
        </w:rPr>
        <w:t xml:space="preserve">Quotation Estimate</w:t>
      </w:r>
      <w:r>
        <w:t xml:space="preserve"> </w:t>
      </w:r>
      <w:r>
        <w:t xml:space="preserve">does not include the cost of laboratory tests, DEXA scans, or any third-party diagnostic services, which shall be billed separately at prevailing</w:t>
      </w:r>
      <w:r>
        <w:t xml:space="preserve"> </w:t>
      </w:r>
      <w:r>
        <w:rPr>
          <w:bCs/>
          <w:b/>
        </w:rPr>
        <w:t xml:space="preserve">India Mumbai</w:t>
      </w:r>
      <w:r>
        <w:t xml:space="preserve"> </w:t>
      </w:r>
      <w:r>
        <w:t xml:space="preserve">rates.</w:t>
      </w:r>
    </w:p>
    <w:p>
      <w:pPr>
        <w:numPr>
          <w:ilvl w:val="0"/>
          <w:numId w:val="1002"/>
        </w:numPr>
        <w:pStyle w:val="Compact"/>
      </w:pPr>
      <w:r>
        <w:t xml:space="preserve">Any additional services requested beyond the scope of this estimate will be subject to a separate</w:t>
      </w:r>
      <w:r>
        <w:t xml:space="preserve"> </w:t>
      </w:r>
      <w:r>
        <w:rPr>
          <w:bCs/>
          <w:b/>
        </w:rPr>
        <w:t xml:space="preserve">Quotation Estimate</w:t>
      </w:r>
      <w:r>
        <w:t xml:space="preserve"> </w:t>
      </w:r>
      <w:r>
        <w:t xml:space="preserve">and written approval from the client.</w:t>
      </w:r>
    </w:p>
    <w:p>
      <w:pPr>
        <w:numPr>
          <w:ilvl w:val="0"/>
          <w:numId w:val="1002"/>
        </w:numPr>
        <w:pStyle w:val="Compact"/>
      </w:pPr>
      <w:r>
        <w:t xml:space="preserve">Disputes arising from this engagement shall be governed by the laws of India and subject to the exclusive jurisdiction of the courts in Mumbai, Maharashtra.</w:t>
      </w:r>
    </w:p>
    <w:p>
      <w:pPr>
        <w:pStyle w:val="FirstParagraph"/>
      </w:pPr>
      <w:r>
        <w:t xml:space="preserve">5. Acceptance and Authorisation</w:t>
      </w:r>
    </w:p>
    <w:p>
      <w:pPr>
        <w:pStyle w:val="BodyText"/>
      </w:pPr>
      <w:r>
        <w:t xml:space="preserve">By signing below, the client acknowledges receipt of this</w:t>
      </w:r>
      <w:r>
        <w:t xml:space="preserve"> </w:t>
      </w:r>
      <w:r>
        <w:rPr>
          <w:bCs/>
          <w:b/>
        </w:rPr>
        <w:t xml:space="preserve">Quotation Estimate</w:t>
      </w:r>
      <w:r>
        <w:t xml:space="preserve"> </w:t>
      </w:r>
      <w:r>
        <w:t xml:space="preserve">for</w:t>
      </w:r>
      <w:r>
        <w:t xml:space="preserve"> </w:t>
      </w:r>
      <w:r>
        <w:rPr>
          <w:bCs/>
          <w:b/>
        </w:rPr>
        <w:t xml:space="preserve">Dietitian</w:t>
      </w:r>
      <w:r>
        <w:t xml:space="preserve"> </w:t>
      </w:r>
      <w:r>
        <w:t xml:space="preserve">services in</w:t>
      </w:r>
      <w:r>
        <w:t xml:space="preserve"> </w:t>
      </w:r>
      <w:r>
        <w:rPr>
          <w:bCs/>
          <w:b/>
        </w:rPr>
        <w:t xml:space="preserve">India Mumbai</w:t>
      </w:r>
      <w:r>
        <w:t xml:space="preserve"> </w:t>
      </w:r>
      <w:r>
        <w:t xml:space="preserve">and agrees to the terms, conditions, and pricing outlined herein. This document constitutes a binding service agreement upon execution by both parties.</w:t>
      </w:r>
    </w:p>
    <w:p>
      <w:pPr>
        <w:pStyle w:val="BodyText"/>
      </w:pPr>
      <w:r>
        <w:rPr>
          <w:bCs/>
          <w:b/>
        </w:rPr>
        <w:t xml:space="preserve">For NutriLife Wellness &amp; Dietetics Centre</w:t>
      </w:r>
      <w:r>
        <w:br/>
      </w:r>
      <w:r>
        <w:t xml:space="preserve">Authorised Signatory / Lead Dietitian</w:t>
      </w:r>
      <w:r>
        <w:br/>
      </w:r>
      <w:r>
        <w:t xml:space="preserve">Name: _________________________</w:t>
      </w:r>
      <w:r>
        <w:br/>
      </w:r>
      <w:r>
        <w:t xml:space="preserve">Designation: Registered Dietitian (R.D.)</w:t>
      </w:r>
      <w:r>
        <w:br/>
      </w:r>
      <w:r>
        <w:t xml:space="preserve">Date: _________________________</w:t>
      </w:r>
    </w:p>
    <w:p>
      <w:pPr>
        <w:pStyle w:val="BodyText"/>
      </w:pPr>
      <w:r>
        <w:rPr>
          <w:bCs/>
          <w:b/>
        </w:rPr>
        <w:t xml:space="preserve">For the Client</w:t>
      </w:r>
      <w:r>
        <w:br/>
      </w:r>
      <w:r>
        <w:t xml:space="preserve">Name: _________________________</w:t>
      </w:r>
      <w:r>
        <w:br/>
      </w:r>
      <w:r>
        <w:t xml:space="preserve">Signature: _________________________</w:t>
      </w:r>
      <w:r>
        <w:br/>
      </w:r>
      <w:r>
        <w:t xml:space="preserve">Date: _________________________</w:t>
      </w:r>
    </w:p>
    <w:p>
      <w:pPr>
        <w:pStyle w:val="BodyText"/>
      </w:pPr>
      <w:r>
        <w:rPr>
          <w:bCs/>
          <w:b/>
        </w:rPr>
        <w:t xml:space="preserve">NutriLife Wellness &amp; Dietetics Centre</w:t>
      </w:r>
      <w:r>
        <w:t xml:space="preserve"> </w:t>
      </w:r>
      <w:r>
        <w:t xml:space="preserve">| 402, Marine Drive, Bandra West, Mumbai, Maharashtra – 400050, India</w:t>
      </w:r>
    </w:p>
    <w:p>
      <w:pPr>
        <w:pStyle w:val="BodyText"/>
      </w:pPr>
      <w:r>
        <w:t xml:space="preserve">This Quotation Estimate is a computer-generated document and does not require a physical stamp. For queries regarding this Dietitian service estimate in India Mumbai, please contact our office at +91-98200-XXXXX.</w:t>
      </w:r>
    </w:p>
    <w:p>
      <w:pPr>
        <w:pStyle w:val="BodyText"/>
      </w:pPr>
      <w:r>
        <w:t xml:space="preserve">© 2025 NutriLife Wellness &amp; Dietetics Centre. All Rights Reserved.</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Quotation Estimate - Dietitian Services - India Mumbai</dc:title>
  <dc:creator/>
  <dc:language>en</dc:language>
  <cp:keywords/>
  <dcterms:created xsi:type="dcterms:W3CDTF">2026-10-10T02:34:26Z</dcterms:created>
  <dcterms:modified xsi:type="dcterms:W3CDTF">2026-10-10T02:34:26Z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