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jerusalem-wellness-nutrition-center"/>
    <w:p>
      <w:pPr>
        <w:pStyle w:val="Heading1"/>
      </w:pPr>
      <w:r>
        <w:t xml:space="preserve">Jerusalem Wellness &amp; Nutrition Center</w:t>
      </w:r>
    </w:p>
    <w:p>
      <w:pPr>
        <w:pStyle w:val="FirstParagraph"/>
      </w:pPr>
      <w:r>
        <w:t xml:space="preserve">12 King David Street, Jerusalem, Israel 97100</w:t>
      </w:r>
    </w:p>
    <w:p>
      <w:pPr>
        <w:pStyle w:val="BodyText"/>
      </w:pPr>
      <w:r>
        <w:t xml:space="preserve">Tel: +972-2-623-4567 | Email: info@jerusalemnutrition.co.il</w:t>
      </w:r>
    </w:p>
    <w:p>
      <w:pPr>
        <w:pStyle w:val="BodyText"/>
      </w:pPr>
      <w:r>
        <w:t xml:space="preserve">License No. IL-2024-DT-0892 | Ministry of Health Registered</w:t>
      </w:r>
    </w:p>
    <w:p>
      <w:pPr>
        <w:pStyle w:val="BodyText"/>
      </w:pPr>
      <w:r>
        <w:t xml:space="preserve">Licensed Dietitian Practice – Israel Jerusalem</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QE-2025-JER-0417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Israeli New Shekels (NIS / ₪)</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[Street, Jerusalem, Israel]</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2"/>
    <w:bookmarkStart w:id="23" w:name="X0f6ddfa4eb6f51b22b3b730ee20013d480cfa65"/>
    <w:p>
      <w:pPr>
        <w:pStyle w:val="Heading2"/>
      </w:pPr>
      <w:r>
        <w:t xml:space="preserve">Scope of Dietitian Services – Israel Jerusalem</w:t>
      </w:r>
    </w:p>
    <w:p>
      <w:pPr>
        <w:pStyle w:val="FirstParagraph"/>
      </w:pPr>
      <w:r>
        <w:t xml:space="preserve">This Quotation Estimate is issued by the Jerusalem Wellness &amp; Nutrition Center to provide a comprehensive and transparent breakdown of professional Dietitian services available to residents and visitors in Israel Jerusalem. Our registered Dietitian, Ms. Sarah Cohen, RD (Registered Dietitian), holds a Master's degree in Clinical Nutrition from the Hebrew University of Jerusalem and is fully licensed by the Israeli Ministry of Health to practice clinical and community nutrition counseling. All services described in this Quotation Estimate are tailored to the dietary needs, cultural food traditions, and health regulations specific to the Israel Jerusalem region.</w:t>
      </w:r>
    </w:p>
    <w:bookmarkEnd w:id="23"/>
    <w:bookmarkStart w:id="24" w:name="itemized-services-and-pricing"/>
    <w:p>
      <w:pPr>
        <w:pStyle w:val="Heading2"/>
      </w:pPr>
      <w:r>
        <w:t xml:space="preserve">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(NIS)</w:t>
            </w:r>
          </w:p>
        </w:tc>
        <w:tc>
          <w:tcPr/>
          <w:p>
            <w:pPr>
              <w:pStyle w:val="Compact"/>
              <w:jc w:val="left"/>
            </w:pPr>
            <w:r>
              <w:t xml:space="preserve">Quantity</w:t>
            </w:r>
          </w:p>
        </w:tc>
        <w:tc>
          <w:tcPr/>
          <w:p>
            <w:pPr>
              <w:pStyle w:val="Compact"/>
              <w:jc w:val="left"/>
            </w:pPr>
            <w:r>
              <w:t xml:space="preserve">Subtotal (NIS)</w:t>
            </w:r>
          </w:p>
        </w:tc>
      </w:tr>
      <w:tr>
        <w:tc>
          <w:tcPr/>
          <w:p>
            <w:pPr>
              <w:pStyle w:val="Compact"/>
              <w:jc w:val="left"/>
            </w:pPr>
            <w:r>
              <w:t xml:space="preserve">1</w:t>
            </w:r>
          </w:p>
        </w:tc>
        <w:tc>
          <w:tcPr/>
          <w:p>
            <w:pPr>
              <w:pStyle w:val="Compact"/>
              <w:jc w:val="left"/>
            </w:pPr>
            <w:r>
              <w:t xml:space="preserve">Initial Comprehensive Nutritional Assessment – A full evaluation conducted by the Dietitian at our Jerusalem office, including medical history review, body composition analysis, dietary intake recall (24-hour and 7-day), and metabolic screening.</w:t>
            </w:r>
          </w:p>
        </w:tc>
        <w:tc>
          <w:tcPr/>
          <w:p>
            <w:pPr>
              <w:pStyle w:val="Compact"/>
              <w:jc w:val="left"/>
            </w:pPr>
            <w:r>
              <w:t xml:space="preserve">90 minutes / One-time</w:t>
            </w:r>
          </w:p>
        </w:tc>
        <w:tc>
          <w:tcPr/>
          <w:p>
            <w:pPr>
              <w:pStyle w:val="Compact"/>
              <w:jc w:val="left"/>
            </w:pPr>
            <w:r>
              <w:t xml:space="preserve">₪ 450</w:t>
            </w:r>
          </w:p>
        </w:tc>
        <w:tc>
          <w:tcPr/>
          <w:p>
            <w:pPr>
              <w:pStyle w:val="Compact"/>
              <w:jc w:val="left"/>
            </w:pPr>
            <w:r>
              <w:t xml:space="preserve">1</w:t>
            </w:r>
          </w:p>
        </w:tc>
        <w:tc>
          <w:tcPr/>
          <w:p>
            <w:pPr>
              <w:pStyle w:val="Compact"/>
              <w:jc w:val="left"/>
            </w:pPr>
            <w:r>
              <w:t xml:space="preserve">₪ 450</w:t>
            </w:r>
          </w:p>
        </w:tc>
      </w:tr>
      <w:tr>
        <w:tc>
          <w:tcPr/>
          <w:p>
            <w:pPr>
              <w:pStyle w:val="Compact"/>
              <w:jc w:val="left"/>
            </w:pPr>
            <w:r>
              <w:t xml:space="preserve">2</w:t>
            </w:r>
          </w:p>
        </w:tc>
        <w:tc>
          <w:tcPr/>
          <w:p>
            <w:pPr>
              <w:pStyle w:val="Compact"/>
              <w:jc w:val="left"/>
            </w:pPr>
            <w:r>
              <w:t xml:space="preserve">Personalized Meal Planning &amp; Dietary Prescription – Customized nutrition plan aligned with Israeli dietary guidelines, incorporating local food sources available in Jerusalem markets, and accommodating Kosher dietary requirements if requested.</w:t>
            </w:r>
          </w:p>
        </w:tc>
        <w:tc>
          <w:tcPr/>
          <w:p>
            <w:pPr>
              <w:pStyle w:val="Compact"/>
              <w:jc w:val="left"/>
            </w:pPr>
            <w:r>
              <w:t xml:space="preserve">60 minutes / One-time</w:t>
            </w:r>
          </w:p>
        </w:tc>
        <w:tc>
          <w:tcPr/>
          <w:p>
            <w:pPr>
              <w:pStyle w:val="Compact"/>
              <w:jc w:val="left"/>
            </w:pPr>
            <w:r>
              <w:t xml:space="preserve">₪ 350</w:t>
            </w:r>
          </w:p>
        </w:tc>
        <w:tc>
          <w:tcPr/>
          <w:p>
            <w:pPr>
              <w:pStyle w:val="Compact"/>
              <w:jc w:val="left"/>
            </w:pPr>
            <w:r>
              <w:t xml:space="preserve">1</w:t>
            </w:r>
          </w:p>
        </w:tc>
        <w:tc>
          <w:tcPr/>
          <w:p>
            <w:pPr>
              <w:pStyle w:val="Compact"/>
              <w:jc w:val="left"/>
            </w:pPr>
            <w:r>
              <w:t xml:space="preserve">₪ 350</w:t>
            </w:r>
          </w:p>
        </w:tc>
      </w:tr>
      <w:tr>
        <w:tc>
          <w:tcPr/>
          <w:p>
            <w:pPr>
              <w:pStyle w:val="Compact"/>
              <w:jc w:val="left"/>
            </w:pPr>
            <w:r>
              <w:t xml:space="preserve">3</w:t>
            </w:r>
          </w:p>
        </w:tc>
        <w:tc>
          <w:tcPr/>
          <w:p>
            <w:pPr>
              <w:pStyle w:val="Compact"/>
              <w:jc w:val="left"/>
            </w:pPr>
            <w:r>
              <w:t xml:space="preserve">Follow-Up Consultation Sessions – Ongoing monitoring of progress, adjustment of the dietary plan, and behavioral coaching provided by the Dietitian in Israel Jerusalem.</w:t>
            </w:r>
          </w:p>
        </w:tc>
        <w:tc>
          <w:tcPr/>
          <w:p>
            <w:pPr>
              <w:pStyle w:val="Compact"/>
              <w:jc w:val="left"/>
            </w:pPr>
            <w:r>
              <w:t xml:space="preserve">45 minutes / Weekly</w:t>
            </w:r>
          </w:p>
        </w:tc>
        <w:tc>
          <w:tcPr/>
          <w:p>
            <w:pPr>
              <w:pStyle w:val="Compact"/>
              <w:jc w:val="left"/>
            </w:pPr>
            <w:r>
              <w:t xml:space="preserve">₪ 280</w:t>
            </w:r>
          </w:p>
        </w:tc>
        <w:tc>
          <w:tcPr/>
          <w:p>
            <w:pPr>
              <w:pStyle w:val="Compact"/>
              <w:jc w:val="left"/>
            </w:pPr>
            <w:r>
              <w:t xml:space="preserve">8</w:t>
            </w:r>
          </w:p>
        </w:tc>
        <w:tc>
          <w:tcPr/>
          <w:p>
            <w:pPr>
              <w:pStyle w:val="Compact"/>
              <w:jc w:val="left"/>
            </w:pPr>
            <w:r>
              <w:t xml:space="preserve">₪ 2,240</w:t>
            </w:r>
          </w:p>
        </w:tc>
      </w:tr>
      <w:tr>
        <w:tc>
          <w:tcPr/>
          <w:p>
            <w:pPr>
              <w:pStyle w:val="Compact"/>
              <w:jc w:val="left"/>
            </w:pPr>
            <w:r>
              <w:t xml:space="preserve">4</w:t>
            </w:r>
          </w:p>
        </w:tc>
        <w:tc>
          <w:tcPr/>
          <w:p>
            <w:pPr>
              <w:pStyle w:val="Compact"/>
              <w:jc w:val="left"/>
            </w:pPr>
            <w:r>
              <w:t xml:space="preserve">Specialized Clinical Nutrition Program (Diabetes / Hypertension / Weight Management) – Targeted Dietitian intervention for chronic conditions, including glucose monitoring guidance, sodium-restricted meal design, or caloric deficit planning.</w:t>
            </w:r>
          </w:p>
        </w:tc>
        <w:tc>
          <w:tcPr/>
          <w:p>
            <w:pPr>
              <w:pStyle w:val="Compact"/>
              <w:jc w:val="left"/>
            </w:pPr>
            <w:r>
              <w:t xml:space="preserve">60 minutes / Bi-weekly</w:t>
            </w:r>
          </w:p>
        </w:tc>
        <w:tc>
          <w:tcPr/>
          <w:p>
            <w:pPr>
              <w:pStyle w:val="Compact"/>
              <w:jc w:val="left"/>
            </w:pPr>
            <w:r>
              <w:t xml:space="preserve">₪ 380</w:t>
            </w:r>
          </w:p>
        </w:tc>
        <w:tc>
          <w:tcPr/>
          <w:p>
            <w:pPr>
              <w:pStyle w:val="Compact"/>
              <w:jc w:val="left"/>
            </w:pPr>
            <w:r>
              <w:t xml:space="preserve">6</w:t>
            </w:r>
          </w:p>
        </w:tc>
        <w:tc>
          <w:tcPr/>
          <w:p>
            <w:pPr>
              <w:pStyle w:val="Compact"/>
              <w:jc w:val="left"/>
            </w:pPr>
            <w:r>
              <w:t xml:space="preserve">₪ 2,280</w:t>
            </w:r>
          </w:p>
        </w:tc>
      </w:tr>
      <w:tr>
        <w:tc>
          <w:tcPr/>
          <w:p>
            <w:pPr>
              <w:pStyle w:val="Compact"/>
              <w:jc w:val="left"/>
            </w:pPr>
            <w:r>
              <w:t xml:space="preserve">5</w:t>
            </w:r>
          </w:p>
        </w:tc>
        <w:tc>
          <w:tcPr/>
          <w:p>
            <w:pPr>
              <w:pStyle w:val="Compact"/>
              <w:jc w:val="left"/>
            </w:pPr>
            <w:r>
              <w:t xml:space="preserve">Nutritional Education Workshop (Group) – A 2-hour interactive session for families or small groups (up to 10 participants) held at the Jerusalem center, covering healthy eating, label reading in Hebrew and English, and local food sourcing.</w:t>
            </w:r>
          </w:p>
        </w:tc>
        <w:tc>
          <w:tcPr/>
          <w:p>
            <w:pPr>
              <w:pStyle w:val="Compact"/>
              <w:jc w:val="left"/>
            </w:pPr>
            <w:r>
              <w:t xml:space="preserve">2 hours / One-time</w:t>
            </w:r>
          </w:p>
        </w:tc>
        <w:tc>
          <w:tcPr/>
          <w:p>
            <w:pPr>
              <w:pStyle w:val="Compact"/>
              <w:jc w:val="left"/>
            </w:pPr>
            <w:r>
              <w:t xml:space="preserve">₪ 1,200</w:t>
            </w:r>
          </w:p>
        </w:tc>
        <w:tc>
          <w:tcPr/>
          <w:p>
            <w:pPr>
              <w:pStyle w:val="Compact"/>
              <w:jc w:val="left"/>
            </w:pPr>
            <w:r>
              <w:t xml:space="preserve">1</w:t>
            </w:r>
          </w:p>
        </w:tc>
        <w:tc>
          <w:tcPr/>
          <w:p>
            <w:pPr>
              <w:pStyle w:val="Compact"/>
              <w:jc w:val="left"/>
            </w:pPr>
            <w:r>
              <w:t xml:space="preserve">₪ 1,200</w:t>
            </w:r>
          </w:p>
        </w:tc>
      </w:tr>
      <w:tr>
        <w:tc>
          <w:tcPr/>
          <w:p>
            <w:pPr>
              <w:pStyle w:val="Compact"/>
              <w:jc w:val="left"/>
            </w:pPr>
            <w:r>
              <w:t xml:space="preserve">6</w:t>
            </w:r>
          </w:p>
        </w:tc>
        <w:tc>
          <w:tcPr/>
          <w:p>
            <w:pPr>
              <w:pStyle w:val="Compact"/>
              <w:jc w:val="left"/>
            </w:pPr>
            <w:r>
              <w:t xml:space="preserve">Home Visit Consultation – The Dietitian travels to the client's residence within the Jerusalem municipality for in-home dietary assessment, kitchen audit, and practical cooking guidance.</w:t>
            </w:r>
          </w:p>
        </w:tc>
        <w:tc>
          <w:tcPr/>
          <w:p>
            <w:pPr>
              <w:pStyle w:val="Compact"/>
              <w:jc w:val="left"/>
            </w:pPr>
            <w:r>
              <w:t xml:space="preserve">75 minutes / One-time</w:t>
            </w:r>
          </w:p>
        </w:tc>
        <w:tc>
          <w:tcPr/>
          <w:p>
            <w:pPr>
              <w:pStyle w:val="Compact"/>
              <w:jc w:val="left"/>
            </w:pPr>
            <w:r>
              <w:t xml:space="preserve">₪ 550</w:t>
            </w:r>
          </w:p>
        </w:tc>
        <w:tc>
          <w:tcPr/>
          <w:p>
            <w:pPr>
              <w:pStyle w:val="Compact"/>
              <w:jc w:val="left"/>
            </w:pPr>
            <w:r>
              <w:t xml:space="preserve">1</w:t>
            </w:r>
          </w:p>
        </w:tc>
        <w:tc>
          <w:tcPr/>
          <w:p>
            <w:pPr>
              <w:pStyle w:val="Compact"/>
              <w:jc w:val="left"/>
            </w:pPr>
            <w:r>
              <w:t xml:space="preserve">₪ 550</w:t>
            </w:r>
          </w:p>
        </w:tc>
      </w:tr>
      <w:tr>
        <w:tc>
          <w:tcPr/>
          <w:p>
            <w:pPr>
              <w:pStyle w:val="Compact"/>
              <w:jc w:val="left"/>
            </w:pPr>
            <w:r>
              <w:t xml:space="preserve">7</w:t>
            </w:r>
          </w:p>
        </w:tc>
        <w:tc>
          <w:tcPr/>
          <w:p>
            <w:pPr>
              <w:pStyle w:val="Compact"/>
              <w:jc w:val="left"/>
            </w:pPr>
            <w:r>
              <w:t xml:space="preserve">Digital Nutrition Support (SMS &amp; App) – Ongoing access to the Dietitian's digital platform for daily meal logging, hydration tracking, and asynchronous messaging with the Dietitian team in Israel Jerusalem.</w:t>
            </w:r>
          </w:p>
        </w:tc>
        <w:tc>
          <w:tcPr/>
          <w:p>
            <w:pPr>
              <w:pStyle w:val="Compact"/>
              <w:jc w:val="left"/>
            </w:pPr>
            <w:r>
              <w:t xml:space="preserve">Monthly subscription</w:t>
            </w:r>
          </w:p>
        </w:tc>
        <w:tc>
          <w:tcPr/>
          <w:p>
            <w:pPr>
              <w:pStyle w:val="Compact"/>
              <w:jc w:val="left"/>
            </w:pPr>
            <w:r>
              <w:t xml:space="preserve">₪ 120</w:t>
            </w:r>
          </w:p>
        </w:tc>
        <w:tc>
          <w:tcPr/>
          <w:p>
            <w:pPr>
              <w:pStyle w:val="Compact"/>
              <w:jc w:val="left"/>
            </w:pPr>
            <w:r>
              <w:t xml:space="preserve">3</w:t>
            </w:r>
          </w:p>
        </w:tc>
        <w:tc>
          <w:tcPr/>
          <w:p>
            <w:pPr>
              <w:pStyle w:val="Compact"/>
              <w:jc w:val="left"/>
            </w:pPr>
            <w:r>
              <w:t xml:space="preserve">₪ 360</w:t>
            </w:r>
          </w:p>
        </w:tc>
      </w:tr>
      <w:tr>
        <w:tc>
          <w:tcPr/>
          <w:p>
            <w:pPr>
              <w:pStyle w:val="Compact"/>
              <w:jc w:val="left"/>
            </w:pPr>
            <w:r>
              <w:t xml:space="preserve">8</w:t>
            </w:r>
          </w:p>
        </w:tc>
        <w:tc>
          <w:tcPr/>
          <w:p>
            <w:pPr>
              <w:pStyle w:val="Compact"/>
              <w:jc w:val="left"/>
            </w:pPr>
            <w:r>
              <w:t xml:space="preserve">Laboratory Test Interpretation &amp; Dietary Adjustment – Review of blood work (lipid panel, HbA1c, vitamin levels) and subsequent modification of the nutrition plan by the Dietitian.</w:t>
            </w:r>
          </w:p>
        </w:tc>
        <w:tc>
          <w:tcPr/>
          <w:p>
            <w:pPr>
              <w:pStyle w:val="Compact"/>
              <w:jc w:val="left"/>
            </w:pPr>
            <w:r>
              <w:t xml:space="preserve">30 minutes / As needed</w:t>
            </w:r>
          </w:p>
        </w:tc>
        <w:tc>
          <w:tcPr/>
          <w:p>
            <w:pPr>
              <w:pStyle w:val="Compact"/>
              <w:jc w:val="left"/>
            </w:pPr>
            <w:r>
              <w:t xml:space="preserve">₪ 200</w:t>
            </w:r>
          </w:p>
        </w:tc>
        <w:tc>
          <w:tcPr/>
          <w:p>
            <w:pPr>
              <w:pStyle w:val="Compact"/>
              <w:jc w:val="left"/>
            </w:pPr>
            <w:r>
              <w:t xml:space="preserve">2</w:t>
            </w:r>
          </w:p>
        </w:tc>
        <w:tc>
          <w:tcPr/>
          <w:p>
            <w:pPr>
              <w:pStyle w:val="Compact"/>
              <w:jc w:val="left"/>
            </w:pPr>
            <w:r>
              <w:t xml:space="preserve">₪ 400</w:t>
            </w:r>
          </w:p>
        </w:tc>
      </w:tr>
      <w:tr>
        <w:tc>
          <w:tcPr>
            <w:gridSpan w:val="5"/>
          </w:tcPr>
          <w:p>
            <w:pPr>
              <w:pStyle w:val="Compact"/>
              <w:jc w:val="right"/>
            </w:pPr>
            <w:r>
              <w:t xml:space="preserve">TOTAL ESTIMATED COST (Excl. VAT):</w:t>
            </w:r>
          </w:p>
        </w:tc>
        <w:tc>
          <w:tcPr/>
          <w:p>
            <w:pPr>
              <w:pStyle w:val="Compact"/>
              <w:jc w:val="left"/>
            </w:pPr>
            <w:r>
              <w:t xml:space="preserve">₪ 7,830</w:t>
            </w:r>
          </w:p>
        </w:tc>
      </w:tr>
      <w:tr>
        <w:tc>
          <w:tcPr>
            <w:gridSpan w:val="5"/>
          </w:tcPr>
          <w:p>
            <w:pPr>
              <w:pStyle w:val="Compact"/>
              <w:jc w:val="right"/>
            </w:pPr>
            <w:r>
              <w:t xml:space="preserve">VAT (18%):</w:t>
            </w:r>
          </w:p>
        </w:tc>
        <w:tc>
          <w:tcPr/>
          <w:p>
            <w:pPr>
              <w:pStyle w:val="Compact"/>
              <w:jc w:val="left"/>
            </w:pPr>
            <w:r>
              <w:t xml:space="preserve">₪ 1,409.40</w:t>
            </w:r>
          </w:p>
        </w:tc>
      </w:tr>
      <w:tr>
        <w:tc>
          <w:tcPr>
            <w:gridSpan w:val="5"/>
          </w:tcPr>
          <w:p>
            <w:pPr>
              <w:pStyle w:val="Compact"/>
              <w:jc w:val="right"/>
            </w:pPr>
            <w:r>
              <w:t xml:space="preserve">GRAND TOTAL (Incl. VAT):</w:t>
            </w:r>
          </w:p>
        </w:tc>
        <w:tc>
          <w:tcPr/>
          <w:p>
            <w:pPr>
              <w:pStyle w:val="Compact"/>
              <w:jc w:val="left"/>
            </w:pPr>
            <w:r>
              <w:t xml:space="preserve">₪ 9,239.40</w:t>
            </w:r>
          </w:p>
        </w:tc>
      </w:tr>
    </w:tbl>
    <w:p>
      <w:pPr>
        <w:pStyle w:val="BodyText"/>
      </w:pPr>
      <w:r>
        <w:rPr>
          <w:bCs/>
          <w:b/>
        </w:rPr>
        <w:t xml:space="preserve">Note:</w:t>
      </w:r>
      <w:r>
        <w:t xml:space="preserve"> </w:t>
      </w:r>
      <w:r>
        <w:t xml:space="preserve">This Quotation Estimate is valid for 30 days from the date of issue. Prices are subject to revision based on changes in the Israeli Ministry of Health fee schedule or the client's evolving clinical needs. All Dietitian services in Israel Jerusalem are subject to the professional code of ethics of the Israeli Association of Dietitians.</w:t>
      </w:r>
    </w:p>
    <w:bookmarkEnd w:id="24"/>
    <w:bookmarkStart w:id="25" w:name="terms-and-conditions"/>
    <w:p>
      <w:pPr>
        <w:pStyle w:val="Heading2"/>
      </w:pPr>
      <w:r>
        <w:t xml:space="preserve">Terms and Conditions</w:t>
      </w:r>
    </w:p>
    <w:p>
      <w:pPr>
        <w:numPr>
          <w:ilvl w:val="0"/>
          <w:numId w:val="1001"/>
        </w:numPr>
        <w:pStyle w:val="Compact"/>
      </w:pPr>
      <w:r>
        <w:t xml:space="preserve">This Quotation Estimate does not constitute a binding contract until formally accepted in writing by both parties.</w:t>
      </w:r>
    </w:p>
    <w:p>
      <w:pPr>
        <w:numPr>
          <w:ilvl w:val="0"/>
          <w:numId w:val="1001"/>
        </w:numPr>
        <w:pStyle w:val="Compact"/>
      </w:pPr>
      <w:r>
        <w:t xml:space="preserve">Payment is due within 14 days of the Quotation Estimate acceptance date. Accepted payment methods include bank transfer (Israeli banks), credit/debit card, and cash at the Jerusalem office.</w:t>
      </w:r>
    </w:p>
    <w:p>
      <w:pPr>
        <w:numPr>
          <w:ilvl w:val="0"/>
          <w:numId w:val="1001"/>
        </w:numPr>
        <w:pStyle w:val="Compact"/>
      </w:pPr>
      <w:r>
        <w:t xml:space="preserve">A 50% deposit is required to secure the initial appointment with the Dietitian. The remaining balance is payable upon completion of the service package.</w:t>
      </w:r>
    </w:p>
    <w:p>
      <w:pPr>
        <w:numPr>
          <w:ilvl w:val="0"/>
          <w:numId w:val="1001"/>
        </w:numPr>
        <w:pStyle w:val="Compact"/>
      </w:pPr>
      <w:r>
        <w:t xml:space="preserve">Cancellations must be made at least 48 hours in advance. Late cancellations or no-shows will incur a 50% fee of the scheduled session price.</w:t>
      </w:r>
    </w:p>
    <w:p>
      <w:pPr>
        <w:numPr>
          <w:ilvl w:val="0"/>
          <w:numId w:val="1001"/>
        </w:numPr>
        <w:pStyle w:val="Compact"/>
      </w:pPr>
      <w:r>
        <w:t xml:space="preserve">All personal health data collected by the Dietitian is protected under the Israeli Privacy Protection Law, 5741-1981, and the Israeli Medical Records Law.</w:t>
      </w:r>
    </w:p>
    <w:p>
      <w:pPr>
        <w:numPr>
          <w:ilvl w:val="0"/>
          <w:numId w:val="1001"/>
        </w:numPr>
        <w:pStyle w:val="Compact"/>
      </w:pPr>
      <w:r>
        <w:t xml:space="preserve">The Dietitian in Israel Jerusalem reserves the right to refer the client to a physician or specialist if the nutritional assessment reveals conditions beyond the scope of dietetic practice.</w:t>
      </w:r>
    </w:p>
    <w:p>
      <w:pPr>
        <w:numPr>
          <w:ilvl w:val="0"/>
          <w:numId w:val="1001"/>
        </w:numPr>
        <w:pStyle w:val="Compact"/>
      </w:pPr>
      <w:r>
        <w:t xml:space="preserve">Services are provided in Hebrew and English. Interpretation in other languages may be arranged at an additional cost of ₪150 per session.</w:t>
      </w:r>
    </w:p>
    <w:p>
      <w:pPr>
        <w:numPr>
          <w:ilvl w:val="0"/>
          <w:numId w:val="1001"/>
        </w:numPr>
        <w:pStyle w:val="Compact"/>
      </w:pPr>
      <w:r>
        <w:t xml:space="preserve">This Quotation Estimate is non-transferable and is issued specifically for the named client.</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 Quotation Estimate for Dietitian services in Israel Jerusalem and agrees to the terms, pricing, and conditions outlined herein. The client confirms that the information provided during the initial consultation is accurate and complete.</w:t>
      </w:r>
    </w:p>
    <w:p>
      <w:pPr>
        <w:pStyle w:val="BodyText"/>
      </w:pPr>
      <w:r>
        <w:rPr>
          <w:bCs/>
          <w:b/>
        </w:rPr>
        <w:t xml:space="preserve">Client Signature:</w:t>
      </w:r>
    </w:p>
    <w:p>
      <w:pPr>
        <w:pStyle w:val="BodyText"/>
      </w:pPr>
      <w:r>
        <w:t xml:space="preserve">Name: ___________________________</w:t>
      </w:r>
    </w:p>
    <w:p>
      <w:pPr>
        <w:pStyle w:val="BodyText"/>
      </w:pPr>
      <w:r>
        <w:t xml:space="preserve">Date: ___________________________</w:t>
      </w:r>
    </w:p>
    <w:p>
      <w:pPr>
        <w:pStyle w:val="BodyText"/>
      </w:pPr>
      <w:r>
        <w:rPr>
          <w:bCs/>
          <w:b/>
        </w:rPr>
        <w:t xml:space="preserve">Dietitian / Authorized Representative:</w:t>
      </w:r>
    </w:p>
    <w:p>
      <w:pPr>
        <w:pStyle w:val="BodyText"/>
      </w:pPr>
      <w:r>
        <w:t xml:space="preserve">Name: Sarah Cohen, RD</w:t>
      </w:r>
    </w:p>
    <w:p>
      <w:pPr>
        <w:pStyle w:val="BodyText"/>
      </w:pPr>
      <w:r>
        <w:t xml:space="preserve">Date: ___________________________</w:t>
      </w:r>
    </w:p>
    <w:p>
      <w:pPr>
        <w:pStyle w:val="BodyText"/>
      </w:pPr>
      <w:r>
        <w:t xml:space="preserve">Seal: ___________________________</w:t>
      </w:r>
    </w:p>
    <w:p>
      <w:pPr>
        <w:pStyle w:val="BodyText"/>
      </w:pPr>
      <w:r>
        <w:t xml:space="preserve">Jerusalem Wellness &amp; Nutrition Center | 12 King David Street, Jerusalem, Israel 97100</w:t>
      </w:r>
    </w:p>
    <w:p>
      <w:pPr>
        <w:pStyle w:val="BodyText"/>
      </w:pPr>
      <w:r>
        <w:t xml:space="preserve">Quotation Estimate No. QE-2025-JER-0417 | Issued: 15 June 2025 | Page 1 of 1</w:t>
      </w:r>
    </w:p>
    <w:p>
      <w:pPr>
        <w:pStyle w:val="BodyText"/>
      </w:pPr>
      <w:r>
        <w:t xml:space="preserve">This document is a Quotation Estimate for professional Dietitian services in Israel Jerusalem and is not a medical prescription.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Israel Jerusalem</dc:title>
  <dc:creator/>
  <dc:language>en</dc:language>
  <cp:keywords/>
  <dcterms:created xsi:type="dcterms:W3CDTF">2026-10-10T04:00:38Z</dcterms:created>
  <dcterms:modified xsi:type="dcterms:W3CDTF">2026-10-10T04:00:38Z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