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Dietitian Services —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QTE-MIL-2025-0472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Elena Marchetti, Registered Dietitian – Ordine dei Biologi, Milano</w:t>
            </w:r>
          </w:p>
        </w:tc>
      </w:tr>
      <w:tr>
        <w:tc>
          <w:tcPr/>
          <w:p>
            <w:pPr>
              <w:pStyle w:val="Compact"/>
              <w:jc w:val="left"/>
            </w:pPr>
            <w:r>
              <w:t xml:space="preserve">Practice Address</w:t>
            </w:r>
          </w:p>
        </w:tc>
        <w:tc>
          <w:tcPr/>
          <w:p>
            <w:pPr>
              <w:pStyle w:val="Compact"/>
              <w:jc w:val="left"/>
            </w:pPr>
            <w:r>
              <w:t xml:space="preserve">Via Torino 42, 20123 Milan (MI), Italy</w:t>
            </w:r>
          </w:p>
        </w:tc>
      </w:tr>
      <w:tr>
        <w:tc>
          <w:tcPr/>
          <w:p>
            <w:pPr>
              <w:pStyle w:val="Compact"/>
              <w:jc w:val="left"/>
            </w:pPr>
            <w:r>
              <w:t xml:space="preserve">Client Name</w:t>
            </w:r>
          </w:p>
        </w:tc>
        <w:tc>
          <w:tcPr/>
          <w:p>
            <w:pPr>
              <w:pStyle w:val="Compact"/>
              <w:jc w:val="left"/>
            </w:pPr>
            <w:r>
              <w:t xml:space="preserve">Signor / Signora [Client Full Name]</w:t>
            </w:r>
          </w:p>
        </w:tc>
      </w:tr>
      <w:tr>
        <w:tc>
          <w:tcPr/>
          <w:p>
            <w:pPr>
              <w:pStyle w:val="Compact"/>
              <w:jc w:val="left"/>
            </w:pPr>
            <w:r>
              <w:t xml:space="preserve">Client Address</w:t>
            </w:r>
          </w:p>
        </w:tc>
        <w:tc>
          <w:tcPr/>
          <w:p>
            <w:pPr>
              <w:pStyle w:val="Compact"/>
              <w:jc w:val="left"/>
            </w:pPr>
            <w:r>
              <w:t xml:space="preserve">[Street, Postal Code, City], Italy</w:t>
            </w:r>
          </w:p>
        </w:tc>
      </w:tr>
      <w:tr>
        <w:tc>
          <w:tcPr/>
          <w:p>
            <w:pPr>
              <w:pStyle w:val="Compact"/>
              <w:jc w:val="left"/>
            </w:pPr>
            <w:r>
              <w:t xml:space="preserve">Client VAT / Tax Code</w:t>
            </w:r>
          </w:p>
        </w:tc>
        <w:tc>
          <w:tcPr/>
          <w:p>
            <w:pPr>
              <w:pStyle w:val="Compact"/>
              <w:jc w:val="left"/>
            </w:pPr>
            <w:r>
              <w:t xml:space="preserve">[Codice Fiscale / P.IVA]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Dr. Elena Marchetti, a licensed and registered</w:t>
      </w:r>
      <w:r>
        <w:t xml:space="preserve"> </w:t>
      </w:r>
      <w:r>
        <w:t xml:space="preserve">Dietitian</w:t>
      </w:r>
      <w:r>
        <w:t xml:space="preserve"> </w:t>
      </w:r>
      <w:r>
        <w:t xml:space="preserve">operating in</w:t>
      </w:r>
      <w:r>
        <w:t xml:space="preserve"> </w:t>
      </w:r>
      <w:r>
        <w:t xml:space="preserve">Italy Milan</w:t>
      </w:r>
      <w:r>
        <w:t xml:space="preserve">, to provide the client with a comprehensive, itemised breakdown of all professional dietary consultation, nutritional assessment, and ongoing meal-planning services. This document serves as a formal cost projection and does not constitute a binding invoice until the client provides written acceptance. All pricing is quoted in Euro (EUR) and is subject to the applicable Italian Value Added Tax (IVA) at the current rate of 22%, unless otherwise stated.</w:t>
      </w:r>
    </w:p>
    <w:bookmarkEnd w:id="21"/>
    <w:bookmarkStart w:id="22" w:name="scope-of-dietitian-services"/>
    <w:p>
      <w:pPr>
        <w:pStyle w:val="Heading2"/>
      </w:pPr>
      <w:r>
        <w:t xml:space="preserve">2. Scope of Dietitian Services</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Dietitian</w:t>
      </w:r>
      <w:r>
        <w:t xml:space="preserve"> </w:t>
      </w:r>
      <w:r>
        <w:t xml:space="preserve">engagement in</w:t>
      </w:r>
      <w:r>
        <w:t xml:space="preserve"> </w:t>
      </w:r>
      <w:r>
        <w:t xml:space="preserve">Italy Milan</w:t>
      </w:r>
      <w:r>
        <w:t xml:space="preserve">. Each service has been tailored to the client's specific nutritional needs, medical history, and lifestyle requirements as discussed during the initial consultation on 28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Nutritional Assessment &amp; Anamnesis (in-person, Milan office)</w:t>
            </w:r>
          </w:p>
        </w:tc>
        <w:tc>
          <w:tcPr/>
          <w:p>
            <w:pPr>
              <w:pStyle w:val="Compact"/>
              <w:jc w:val="left"/>
            </w:pPr>
            <w:r>
              <w:t xml:space="preserve">1 session / 90 min</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02</w:t>
            </w:r>
          </w:p>
        </w:tc>
        <w:tc>
          <w:tcPr/>
          <w:p>
            <w:pPr>
              <w:pStyle w:val="Compact"/>
              <w:jc w:val="left"/>
            </w:pPr>
            <w:r>
              <w:t xml:space="preserve">Personalised Dietary Plan Design (Mediterranean-based, adapted to client's metabolic profile)</w:t>
            </w:r>
          </w:p>
        </w:tc>
        <w:tc>
          <w:tcPr/>
          <w:p>
            <w:pPr>
              <w:pStyle w:val="Compact"/>
              <w:jc w:val="left"/>
            </w:pPr>
            <w:r>
              <w:t xml:space="preserve">1 deliverable</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03</w:t>
            </w:r>
          </w:p>
        </w:tc>
        <w:tc>
          <w:tcPr/>
          <w:p>
            <w:pPr>
              <w:pStyle w:val="Compact"/>
              <w:jc w:val="left"/>
            </w:pPr>
            <w:r>
              <w:t xml:space="preserve">Follow-up Consultation &amp; Plan Adjustment (in-person, Milan office)</w:t>
            </w:r>
          </w:p>
        </w:tc>
        <w:tc>
          <w:tcPr/>
          <w:p>
            <w:pPr>
              <w:pStyle w:val="Compact"/>
              <w:jc w:val="left"/>
            </w:pPr>
            <w:r>
              <w:t xml:space="preserve">4 sessions / 45 min each</w:t>
            </w:r>
          </w:p>
        </w:tc>
        <w:tc>
          <w:tcPr/>
          <w:p>
            <w:pPr>
              <w:pStyle w:val="Compact"/>
              <w:jc w:val="left"/>
            </w:pPr>
            <w:r>
              <w:t xml:space="preserve">€ 85.00</w:t>
            </w:r>
          </w:p>
        </w:tc>
        <w:tc>
          <w:tcPr/>
          <w:p>
            <w:pPr>
              <w:pStyle w:val="Compact"/>
              <w:jc w:val="left"/>
            </w:pPr>
            <w:r>
              <w:t xml:space="preserve">€ 340.00</w:t>
            </w:r>
          </w:p>
        </w:tc>
      </w:tr>
      <w:tr>
        <w:tc>
          <w:tcPr/>
          <w:p>
            <w:pPr>
              <w:pStyle w:val="Compact"/>
              <w:jc w:val="left"/>
            </w:pPr>
            <w:r>
              <w:t xml:space="preserve">04</w:t>
            </w:r>
          </w:p>
        </w:tc>
        <w:tc>
          <w:tcPr/>
          <w:p>
            <w:pPr>
              <w:pStyle w:val="Compact"/>
              <w:jc w:val="left"/>
            </w:pPr>
            <w:r>
              <w:t xml:space="preserve">Biometric Monitoring &amp; Body Composition Analysis (DEXA / Bioimpedance)</w:t>
            </w:r>
          </w:p>
        </w:tc>
        <w:tc>
          <w:tcPr/>
          <w:p>
            <w:pPr>
              <w:pStyle w:val="Compact"/>
              <w:jc w:val="left"/>
            </w:pPr>
            <w:r>
              <w:t xml:space="preserve">2 measurements</w:t>
            </w:r>
          </w:p>
        </w:tc>
        <w:tc>
          <w:tcPr/>
          <w:p>
            <w:pPr>
              <w:pStyle w:val="Compact"/>
              <w:jc w:val="left"/>
            </w:pPr>
            <w:r>
              <w:t xml:space="preserve">€ 65.00</w:t>
            </w:r>
          </w:p>
        </w:tc>
        <w:tc>
          <w:tcPr/>
          <w:p>
            <w:pPr>
              <w:pStyle w:val="Compact"/>
              <w:jc w:val="left"/>
            </w:pPr>
            <w:r>
              <w:t xml:space="preserve">€ 130.00</w:t>
            </w:r>
          </w:p>
        </w:tc>
      </w:tr>
      <w:tr>
        <w:tc>
          <w:tcPr/>
          <w:p>
            <w:pPr>
              <w:pStyle w:val="Compact"/>
              <w:jc w:val="left"/>
            </w:pPr>
            <w:r>
              <w:t xml:space="preserve">05</w:t>
            </w:r>
          </w:p>
        </w:tc>
        <w:tc>
          <w:tcPr/>
          <w:p>
            <w:pPr>
              <w:pStyle w:val="Compact"/>
              <w:jc w:val="left"/>
            </w:pPr>
            <w:r>
              <w:t xml:space="preserve">Weekly Meal-Planning &amp; Grocery Guidance (digital delivery, 8-week programme)</w:t>
            </w:r>
          </w:p>
        </w:tc>
        <w:tc>
          <w:tcPr/>
          <w:p>
            <w:pPr>
              <w:pStyle w:val="Compact"/>
              <w:jc w:val="left"/>
            </w:pPr>
            <w:r>
              <w:t xml:space="preserve">8 weeks</w:t>
            </w:r>
          </w:p>
        </w:tc>
        <w:tc>
          <w:tcPr/>
          <w:p>
            <w:pPr>
              <w:pStyle w:val="Compact"/>
              <w:jc w:val="left"/>
            </w:pPr>
            <w:r>
              <w:t xml:space="preserve">€ 45.00</w:t>
            </w:r>
          </w:p>
        </w:tc>
        <w:tc>
          <w:tcPr/>
          <w:p>
            <w:pPr>
              <w:pStyle w:val="Compact"/>
              <w:jc w:val="left"/>
            </w:pPr>
            <w:r>
              <w:t xml:space="preserve">€ 360.00</w:t>
            </w:r>
          </w:p>
        </w:tc>
      </w:tr>
      <w:tr>
        <w:tc>
          <w:tcPr/>
          <w:p>
            <w:pPr>
              <w:pStyle w:val="Compact"/>
              <w:jc w:val="left"/>
            </w:pPr>
            <w:r>
              <w:t xml:space="preserve">06</w:t>
            </w:r>
          </w:p>
        </w:tc>
        <w:tc>
          <w:tcPr/>
          <w:p>
            <w:pPr>
              <w:pStyle w:val="Compact"/>
              <w:jc w:val="left"/>
            </w:pPr>
            <w:r>
              <w:t xml:space="preserve">Specialised Consultation: Intermittent Fasting Protocol &amp; Metabolic Syndrome Management</w:t>
            </w:r>
          </w:p>
        </w:tc>
        <w:tc>
          <w:tcPr/>
          <w:p>
            <w:pPr>
              <w:pStyle w:val="Compact"/>
              <w:jc w:val="left"/>
            </w:pPr>
            <w:r>
              <w:t xml:space="preserve">1 session / 60 min</w:t>
            </w:r>
          </w:p>
        </w:tc>
        <w:tc>
          <w:tcPr/>
          <w:p>
            <w:pPr>
              <w:pStyle w:val="Compact"/>
              <w:jc w:val="left"/>
            </w:pPr>
            <w:r>
              <w:t xml:space="preserve">€ 110.00</w:t>
            </w:r>
          </w:p>
        </w:tc>
        <w:tc>
          <w:tcPr/>
          <w:p>
            <w:pPr>
              <w:pStyle w:val="Compact"/>
              <w:jc w:val="left"/>
            </w:pPr>
            <w:r>
              <w:t xml:space="preserve">€ 110.00</w:t>
            </w:r>
          </w:p>
        </w:tc>
      </w:tr>
      <w:tr>
        <w:tc>
          <w:tcPr/>
          <w:p>
            <w:pPr>
              <w:pStyle w:val="Compact"/>
              <w:jc w:val="left"/>
            </w:pPr>
            <w:r>
              <w:t xml:space="preserve">07</w:t>
            </w:r>
          </w:p>
        </w:tc>
        <w:tc>
          <w:tcPr/>
          <w:p>
            <w:pPr>
              <w:pStyle w:val="Compact"/>
              <w:jc w:val="left"/>
            </w:pPr>
            <w:r>
              <w:t xml:space="preserve">Telephone / Video Support (as needed, within the programme period)</w:t>
            </w:r>
          </w:p>
        </w:tc>
        <w:tc>
          <w:tcPr/>
          <w:p>
            <w:pPr>
              <w:pStyle w:val="Compact"/>
              <w:jc w:val="left"/>
            </w:pPr>
            <w:r>
              <w:t xml:space="preserve">Up to 6 calls / 20 min</w:t>
            </w:r>
          </w:p>
        </w:tc>
        <w:tc>
          <w:tcPr/>
          <w:p>
            <w:pPr>
              <w:pStyle w:val="Compact"/>
              <w:jc w:val="left"/>
            </w:pPr>
            <w:r>
              <w:t xml:space="preserve">€ 30.00</w:t>
            </w:r>
          </w:p>
        </w:tc>
        <w:tc>
          <w:tcPr/>
          <w:p>
            <w:pPr>
              <w:pStyle w:val="Compact"/>
              <w:jc w:val="left"/>
            </w:pPr>
            <w:r>
              <w:t xml:space="preserve">€ 180.00</w:t>
            </w:r>
          </w:p>
        </w:tc>
      </w:tr>
      <w:tr>
        <w:tc>
          <w:tcPr/>
          <w:p>
            <w:pPr>
              <w:pStyle w:val="Compact"/>
              <w:jc w:val="left"/>
            </w:pPr>
            <w:r>
              <w:t xml:space="preserve">08</w:t>
            </w:r>
          </w:p>
        </w:tc>
        <w:tc>
          <w:tcPr/>
          <w:p>
            <w:pPr>
              <w:pStyle w:val="Compact"/>
              <w:jc w:val="left"/>
            </w:pPr>
            <w:r>
              <w:t xml:space="preserve">Nutritional Education Workshop (small group, max 6 participants, Milan venue)</w:t>
            </w:r>
          </w:p>
        </w:tc>
        <w:tc>
          <w:tcPr/>
          <w:p>
            <w:pPr>
              <w:pStyle w:val="Compact"/>
              <w:jc w:val="left"/>
            </w:pPr>
            <w:r>
              <w:t xml:space="preserve">1 workshop / 3 hrs</w:t>
            </w:r>
          </w:p>
        </w:tc>
        <w:tc>
          <w:tcPr/>
          <w:p>
            <w:pPr>
              <w:pStyle w:val="Compact"/>
              <w:jc w:val="left"/>
            </w:pPr>
            <w:r>
              <w:t xml:space="preserve">€ 250.00</w:t>
            </w:r>
          </w:p>
        </w:tc>
        <w:tc>
          <w:tcPr/>
          <w:p>
            <w:pPr>
              <w:pStyle w:val="Compact"/>
              <w:jc w:val="left"/>
            </w:pPr>
            <w:r>
              <w:t xml:space="preserve">€ 250.00</w:t>
            </w:r>
          </w:p>
        </w:tc>
      </w:tr>
      <w:tr>
        <w:tc>
          <w:tcPr>
            <w:gridSpan w:val="4"/>
          </w:tcPr>
          <w:p>
            <w:pPr>
              <w:pStyle w:val="Compact"/>
              <w:jc w:val="left"/>
            </w:pPr>
            <w:r>
              <w:t xml:space="preserve">Subtotal (excl. IVA)</w:t>
            </w:r>
          </w:p>
        </w:tc>
        <w:tc>
          <w:tcPr/>
          <w:p>
            <w:pPr>
              <w:pStyle w:val="Compact"/>
              <w:jc w:val="left"/>
            </w:pPr>
            <w:r>
              <w:t xml:space="preserve">€ 1,670.00</w:t>
            </w:r>
          </w:p>
        </w:tc>
      </w:tr>
      <w:tr>
        <w:tc>
          <w:tcPr>
            <w:gridSpan w:val="4"/>
          </w:tcPr>
          <w:p>
            <w:pPr>
              <w:pStyle w:val="Compact"/>
              <w:jc w:val="left"/>
            </w:pPr>
            <w:r>
              <w:t xml:space="preserve">IVA 22%</w:t>
            </w:r>
          </w:p>
        </w:tc>
        <w:tc>
          <w:tcPr/>
          <w:p>
            <w:pPr>
              <w:pStyle w:val="Compact"/>
              <w:jc w:val="left"/>
            </w:pPr>
            <w:r>
              <w:t xml:space="preserve">€ 367.40</w:t>
            </w:r>
          </w:p>
        </w:tc>
      </w:tr>
      <w:tr>
        <w:tc>
          <w:tcPr>
            <w:gridSpan w:val="4"/>
          </w:tcPr>
          <w:p>
            <w:pPr>
              <w:pStyle w:val="Compact"/>
              <w:jc w:val="left"/>
            </w:pPr>
            <w:r>
              <w:t xml:space="preserve">TOTAL AMOUNT DUE (incl. IVA)</w:t>
            </w:r>
          </w:p>
        </w:tc>
        <w:tc>
          <w:tcPr/>
          <w:p>
            <w:pPr>
              <w:pStyle w:val="Compact"/>
              <w:jc w:val="left"/>
            </w:pPr>
            <w:r>
              <w:t xml:space="preserve">€ 2,037.40</w:t>
            </w:r>
          </w:p>
        </w:tc>
      </w:tr>
    </w:tbl>
    <w:bookmarkEnd w:id="22"/>
    <w:bookmarkStart w:id="23" w:name="payment-terms"/>
    <w:p>
      <w:pPr>
        <w:pStyle w:val="Heading2"/>
      </w:pPr>
      <w:r>
        <w:t xml:space="preserve">3. Payment Terms</w:t>
      </w:r>
    </w:p>
    <w:p>
      <w:pPr>
        <w:pStyle w:val="FirstParagraph"/>
      </w:pPr>
      <w:r>
        <w:t xml:space="preserve">Payment for the services outlined in this</w:t>
      </w:r>
      <w:r>
        <w:t xml:space="preserve"> </w:t>
      </w:r>
      <w:r>
        <w:t xml:space="preserve">Quotation Estimate</w:t>
      </w:r>
      <w:r>
        <w:t xml:space="preserve"> </w:t>
      </w:r>
      <w:r>
        <w:t xml:space="preserve">shall be made as follows:</w:t>
      </w:r>
    </w:p>
    <w:p>
      <w:pPr>
        <w:numPr>
          <w:ilvl w:val="0"/>
          <w:numId w:val="1001"/>
        </w:numPr>
        <w:pStyle w:val="Compact"/>
      </w:pPr>
      <w:r>
        <w:rPr>
          <w:bCs/>
          <w:b/>
        </w:rPr>
        <w:t xml:space="preserve">40% deposit</w:t>
      </w:r>
      <w:r>
        <w:t xml:space="preserve"> </w:t>
      </w:r>
      <w:r>
        <w:t xml:space="preserve">(€ 814.96) due upon written acceptance of this estimate, prior to the initial assessment session.</w:t>
      </w:r>
    </w:p>
    <w:p>
      <w:pPr>
        <w:numPr>
          <w:ilvl w:val="0"/>
          <w:numId w:val="1001"/>
        </w:numPr>
        <w:pStyle w:val="Compact"/>
      </w:pPr>
      <w:r>
        <w:rPr>
          <w:bCs/>
          <w:b/>
        </w:rPr>
        <w:t xml:space="preserve">30% instalment</w:t>
      </w:r>
      <w:r>
        <w:t xml:space="preserve"> </w:t>
      </w:r>
      <w:r>
        <w:t xml:space="preserve">(€ 611.22) due at the conclusion of Week 4 of the programme.</w:t>
      </w:r>
    </w:p>
    <w:p>
      <w:pPr>
        <w:numPr>
          <w:ilvl w:val="0"/>
          <w:numId w:val="1001"/>
        </w:numPr>
        <w:pStyle w:val="Compact"/>
      </w:pPr>
      <w:r>
        <w:rPr>
          <w:bCs/>
          <w:b/>
        </w:rPr>
        <w:t xml:space="preserve">30% final balance</w:t>
      </w:r>
      <w:r>
        <w:t xml:space="preserve"> </w:t>
      </w:r>
      <w:r>
        <w:t xml:space="preserve">(€ 611.22) due upon completion of the full 8-week</w:t>
      </w:r>
      <w:r>
        <w:t xml:space="preserve"> </w:t>
      </w:r>
      <w:r>
        <w:t xml:space="preserve">Dietitian</w:t>
      </w:r>
      <w:r>
        <w:t xml:space="preserve"> </w:t>
      </w:r>
      <w:r>
        <w:t xml:space="preserve">programme.</w:t>
      </w:r>
    </w:p>
    <w:p>
      <w:pPr>
        <w:pStyle w:val="FirstParagraph"/>
      </w:pPr>
      <w:r>
        <w:t xml:space="preserve">Accepted payment methods include bank transfer (bonifico bancario) to the IBAN provided on the final invoice, or credit/debit card at the Milan practice office. All payments are subject to the standard Italian fiscal regulations. A formal invoice (fattura elettronica) will be issued in accordance with the Italian electronic invoicing system (SdI) within 5 business days of each payment milestone.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prices may be revised to reflect changes in service costs or regulatory updates in</w:t>
      </w:r>
      <w:r>
        <w:t xml:space="preserve"> </w:t>
      </w:r>
      <w:r>
        <w:t xml:space="preserve">Italy Milan</w:t>
      </w:r>
      <w:r>
        <w:t xml:space="preserve">.</w:t>
      </w:r>
    </w:p>
    <w:p>
      <w:pPr>
        <w:numPr>
          <w:ilvl w:val="0"/>
          <w:numId w:val="1002"/>
        </w:numPr>
        <w:pStyle w:val="Compact"/>
      </w:pPr>
      <w:r>
        <w:t xml:space="preserve">All</w:t>
      </w:r>
      <w:r>
        <w:t xml:space="preserve"> </w:t>
      </w:r>
      <w:r>
        <w:t xml:space="preserve">Dietitian</w:t>
      </w:r>
      <w:r>
        <w:t xml:space="preserve"> </w:t>
      </w:r>
      <w:r>
        <w:t xml:space="preserve">services are provided in strict compliance with the Italian professional code of conduct (Codice Deontologico) and the regulations of the Ordine dei Biologi della Lombardia.</w:t>
      </w:r>
    </w:p>
    <w:p>
      <w:pPr>
        <w:numPr>
          <w:ilvl w:val="0"/>
          <w:numId w:val="1002"/>
        </w:numPr>
        <w:pStyle w:val="Compact"/>
      </w:pPr>
      <w:r>
        <w:t xml:space="preserve">The client agrees to provide accurate medical history, current medication lists, and relevant laboratory results prior to the initial assessment. Failure to do so may result in additional consultation fees.</w:t>
      </w:r>
    </w:p>
    <w:p>
      <w:pPr>
        <w:numPr>
          <w:ilvl w:val="0"/>
          <w:numId w:val="1002"/>
        </w:numPr>
        <w:pStyle w:val="Compact"/>
      </w:pPr>
      <w:r>
        <w:t xml:space="preserve">Appointments must be rescheduled with a minimum of 48 hours' notice. Cancellations made within 24 hours will be charged at 50% of the session fee.</w:t>
      </w:r>
    </w:p>
    <w:p>
      <w:pPr>
        <w:numPr>
          <w:ilvl w:val="0"/>
          <w:numId w:val="1002"/>
        </w:numPr>
        <w:pStyle w:val="Compact"/>
      </w:pPr>
      <w:r>
        <w:t xml:space="preserve">The</w:t>
      </w:r>
      <w:r>
        <w:t xml:space="preserve"> </w:t>
      </w:r>
      <w:r>
        <w:t xml:space="preserve">Dietitian</w:t>
      </w:r>
      <w:r>
        <w:t xml:space="preserve"> </w:t>
      </w:r>
      <w:r>
        <w:t xml:space="preserve">does not prescribe pharmacological treatments. In cases where medical intervention is deemed necessary, the client will be referred to their attending physician in Milan or elsewhere in Italy.</w:t>
      </w:r>
    </w:p>
    <w:p>
      <w:pPr>
        <w:numPr>
          <w:ilvl w:val="0"/>
          <w:numId w:val="1002"/>
        </w:numPr>
        <w:pStyle w:val="Compact"/>
      </w:pPr>
      <w:r>
        <w:t xml:space="preserve">All personal health data processed during the engagement are handled in full compliance with the EU General Data Protection Regulation (GDPR) and the Italian Privacy Code (D.Lgs. 196/2003 as amended by D.Lgs. 101/2018).</w:t>
      </w:r>
    </w:p>
    <w:p>
      <w:pPr>
        <w:numPr>
          <w:ilvl w:val="0"/>
          <w:numId w:val="1002"/>
        </w:numPr>
        <w:pStyle w:val="Compact"/>
      </w:pPr>
      <w:r>
        <w:t xml:space="preserve">This estimate does not include the cost of laboratory blood tests, imaging, or third-party medical examinations, which will be billed separately by the respective healthcare provider.</w:t>
      </w:r>
    </w:p>
    <w:p>
      <w:pPr>
        <w:numPr>
          <w:ilvl w:val="0"/>
          <w:numId w:val="1002"/>
        </w:numPr>
        <w:pStyle w:val="Compact"/>
      </w:pPr>
      <w:r>
        <w:t xml:space="preserve">Any additional services requested beyond the scope defined herein will be subject to a supplementary</w:t>
      </w:r>
      <w:r>
        <w:t xml:space="preserve"> </w:t>
      </w:r>
      <w:r>
        <w:t xml:space="preserve">Quotation Estimate</w:t>
      </w:r>
      <w:r>
        <w:t xml:space="preserve"> </w:t>
      </w:r>
      <w:r>
        <w:t xml:space="preserve">issued prior to commencement.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w:t>
      </w:r>
      <w:r>
        <w:t xml:space="preserve"> </w:t>
      </w:r>
      <w:r>
        <w:t xml:space="preserve">Dietitian</w:t>
      </w:r>
      <w:r>
        <w:t xml:space="preserve"> </w:t>
      </w:r>
      <w:r>
        <w:t xml:space="preserve">services to be delivered at the practice located in</w:t>
      </w:r>
      <w:r>
        <w:t xml:space="preserve"> </w:t>
      </w:r>
      <w:r>
        <w:t xml:space="preserve">Italy Milan</w:t>
      </w:r>
      <w:r>
        <w:t xml:space="preserve"> </w:t>
      </w:r>
      <w:r>
        <w:t xml:space="preserve">(Via Torino 42, 20123 MI). Should the client require services to be delivered at an alternative location within the Milan metropolitan area, a travel surcharge of € 15.00 per kilometre beyond the city centre may apply and will be itemised on a revised estimate.</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Dietitian</w:t>
      </w:r>
      <w:r>
        <w:t xml:space="preserve"> </w:t>
      </w:r>
      <w:r>
        <w:t xml:space="preserve">services in</w:t>
      </w:r>
      <w:r>
        <w:t xml:space="preserve"> </w:t>
      </w:r>
      <w:r>
        <w:t xml:space="preserve">Italy Milan</w:t>
      </w:r>
      <w:r>
        <w:t xml:space="preserve">. The engagement shall commence within 10 business days of the signed acceptance, subject to availability of the</w:t>
      </w:r>
      <w:r>
        <w:t xml:space="preserve"> </w:t>
      </w:r>
      <w:r>
        <w:t xml:space="preserve">Dietitian</w:t>
      </w:r>
      <w:r>
        <w:t xml:space="preserve">'s schedule.</w:t>
      </w:r>
    </w:p>
    <w:p>
      <w:pPr>
        <w:pStyle w:val="BodyText"/>
      </w:pPr>
      <w:r>
        <w:rPr>
          <w:bCs/>
          <w:b/>
        </w:rPr>
        <w:t xml:space="preserve">For the Dietitian Practice</w:t>
      </w:r>
    </w:p>
    <w:p>
      <w:pPr>
        <w:pStyle w:val="BodyText"/>
      </w:pPr>
      <w:r>
        <w:t xml:space="preserve">Dr. Elena Marchetti</w:t>
      </w:r>
    </w:p>
    <w:p>
      <w:pPr>
        <w:pStyle w:val="BodyText"/>
      </w:pPr>
      <w:r>
        <w:t xml:space="preserve">Registered Dietitian &amp; Nutritionist</w:t>
      </w:r>
    </w:p>
    <w:p>
      <w:pPr>
        <w:pStyle w:val="BodyText"/>
      </w:pPr>
      <w:r>
        <w:t xml:space="preserve">Signature &amp; Date</w:t>
      </w:r>
    </w:p>
    <w:p>
      <w:pPr>
        <w:pStyle w:val="BodyText"/>
      </w:pPr>
      <w:r>
        <w:rPr>
          <w:bCs/>
          <w:b/>
        </w:rPr>
        <w:t xml:space="preserve">Client Acceptance</w:t>
      </w:r>
    </w:p>
    <w:p>
      <w:pPr>
        <w:pStyle w:val="BodyText"/>
      </w:pPr>
      <w:r>
        <w:t xml:space="preserve">Signor / Signora [Full Name]</w:t>
      </w:r>
    </w:p>
    <w:p>
      <w:pPr>
        <w:pStyle w:val="BodyText"/>
      </w:pPr>
      <w:r>
        <w:t xml:space="preserve">Codice Fiscale: [__________]</w:t>
      </w:r>
    </w:p>
    <w:p>
      <w:pPr>
        <w:pStyle w:val="BodyText"/>
      </w:pPr>
      <w:r>
        <w:t xml:space="preserve">Signature &amp; Date</w:t>
      </w:r>
    </w:p>
    <w:p>
      <w:pPr>
        <w:pStyle w:val="BodyText"/>
      </w:pPr>
      <w:r>
        <w:t xml:space="preserve">Quotation Estimate QTE-MIL-2025-0472 — Dietitian Services — Italy Milan</w:t>
      </w:r>
      <w:r>
        <w:br/>
      </w:r>
      <w:r>
        <w:t xml:space="preserve">Dr. Elena Marchetti — Via Torino 42, 20123 Milan (MI), Italy — P.IVA: IT01234567890</w:t>
      </w:r>
      <w:r>
        <w:br/>
      </w:r>
      <w:r>
        <w:t xml:space="preserve">Tel: +39 02 1234 5678 — Email: info@marchettidietista.it</w:t>
      </w:r>
      <w:r>
        <w:br/>
      </w:r>
      <w:r>
        <w:rPr>
          <w:iCs/>
          <w:i/>
        </w:rPr>
        <w:t xml:space="preserve">This document is generated electronically and is valid without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Italy Milan</dc:title>
  <dc:creator/>
  <dc:language>en</dc:language>
  <cp:keywords/>
  <dcterms:created xsi:type="dcterms:W3CDTF">2026-10-10T09:11:05Z</dcterms:created>
  <dcterms:modified xsi:type="dcterms:W3CDTF">2026-10-10T09:11:05Z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