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Dietitian Consultation &amp; Nutritional Services</w:t>
      </w:r>
    </w:p>
    <w:p>
      <w:pPr>
        <w:pStyle w:val="BodyText"/>
      </w:pPr>
      <w:r>
        <w:t xml:space="preserve">Ivory Coast Abidjan — Cocody District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QTE-2025-IVC-0472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Prepared By:</w:t>
            </w:r>
          </w:p>
        </w:tc>
        <w:tc>
          <w:tcPr/>
          <w:p>
            <w:pPr>
              <w:pStyle w:val="Compact"/>
              <w:jc w:val="left"/>
            </w:pPr>
            <w:r>
              <w:t xml:space="preserve">Dr. Awa Koné — Registered Dietitian, Abidjan</w:t>
            </w:r>
          </w:p>
        </w:tc>
        <w:tc>
          <w:tcPr/>
          <w:p>
            <w:pPr>
              <w:pStyle w:val="Compact"/>
              <w:jc w:val="left"/>
            </w:pPr>
            <w:r>
              <w:t xml:space="preserve">Service Location:</w:t>
            </w:r>
          </w:p>
        </w:tc>
        <w:tc>
          <w:tcPr/>
          <w:p>
            <w:pPr>
              <w:pStyle w:val="Compact"/>
              <w:jc w:val="left"/>
            </w:pPr>
            <w:r>
              <w:t xml:space="preserve">Ivory Coast Abidjan, Plateau Business District</w:t>
            </w:r>
          </w:p>
        </w:tc>
      </w:tr>
      <w:tr>
        <w:tc>
          <w:tcPr/>
          <w:p>
            <w:pPr>
              <w:pStyle w:val="Compact"/>
              <w:jc w:val="left"/>
            </w:pPr>
            <w:r>
              <w:t xml:space="preserve">Client Name:</w:t>
            </w:r>
          </w:p>
        </w:tc>
        <w:tc>
          <w:tcPr/>
          <w:p>
            <w:pPr>
              <w:pStyle w:val="Compact"/>
              <w:jc w:val="left"/>
            </w:pPr>
            <w:r>
              <w:t xml:space="preserve">[Client / Organization Name]</w:t>
            </w:r>
          </w:p>
        </w:tc>
        <w:tc>
          <w:tcPr/>
          <w:p>
            <w:pPr>
              <w:pStyle w:val="Compact"/>
              <w:jc w:val="left"/>
            </w:pPr>
            <w:r>
              <w:t xml:space="preserve">Client Address:</w:t>
            </w:r>
          </w:p>
        </w:tc>
        <w:tc>
          <w:tcPr/>
          <w:p>
            <w:pPr>
              <w:pStyle w:val="Compact"/>
              <w:jc w:val="left"/>
            </w:pPr>
            <w:r>
              <w:t xml:space="preserve">Ivory Coast Abidjan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Dr. Awa Koné, a licensed and certified</w:t>
      </w:r>
      <w:r>
        <w:t xml:space="preserve"> </w:t>
      </w:r>
      <w:r>
        <w:t xml:space="preserve">Dietitian</w:t>
      </w:r>
      <w:r>
        <w:t xml:space="preserve"> </w:t>
      </w:r>
      <w:r>
        <w:t xml:space="preserve">operating in</w:t>
      </w:r>
      <w:r>
        <w:t xml:space="preserve"> </w:t>
      </w:r>
      <w:r>
        <w:t xml:space="preserve">Ivory Coast Abidjan</w:t>
      </w:r>
      <w:r>
        <w:t xml:space="preserve">, to provide a comprehensive and transparent breakdown of costs associated with professional nutritional consulting, dietary planning, and ongoing health management services. This document serves as a binding financial proposal for the client to review, approve, and authorize the commencement of the</w:t>
      </w:r>
      <w:r>
        <w:t xml:space="preserve"> </w:t>
      </w:r>
      <w:r>
        <w:t xml:space="preserve">Dietitian</w:t>
      </w:r>
      <w:r>
        <w:t xml:space="preserve"> </w:t>
      </w:r>
      <w:r>
        <w:t xml:space="preserve">engagement described herein. All pricing within this</w:t>
      </w:r>
      <w:r>
        <w:t xml:space="preserve"> </w:t>
      </w:r>
      <w:r>
        <w:t xml:space="preserve">Quotation Estimate</w:t>
      </w:r>
      <w:r>
        <w:t xml:space="preserve"> </w:t>
      </w:r>
      <w:r>
        <w:t xml:space="preserve">reflects current market rates applicable to the</w:t>
      </w:r>
      <w:r>
        <w:t xml:space="preserve"> </w:t>
      </w:r>
      <w:r>
        <w:t xml:space="preserve">Ivory Coast Abidjan</w:t>
      </w:r>
      <w:r>
        <w:t xml:space="preserve"> </w:t>
      </w:r>
      <w:r>
        <w:t xml:space="preserve">metropolitan area and is subject to the terms and conditions outlined in Section 6.</w:t>
      </w:r>
    </w:p>
    <w:bookmarkEnd w:id="21"/>
    <w:bookmarkStart w:id="22" w:name="scope-of-dietitian-services"/>
    <w:p>
      <w:pPr>
        <w:pStyle w:val="Heading2"/>
      </w:pPr>
      <w:r>
        <w:t xml:space="preserve">2. Scope of Dietitian Services</w:t>
      </w:r>
    </w:p>
    <w:p>
      <w:pPr>
        <w:pStyle w:val="FirstParagraph"/>
      </w:pPr>
      <w:r>
        <w:t xml:space="preserve">The</w:t>
      </w:r>
      <w:r>
        <w:t xml:space="preserve"> </w:t>
      </w:r>
      <w:r>
        <w:t xml:space="preserve">Dietitian</w:t>
      </w:r>
      <w:r>
        <w:t xml:space="preserve"> </w:t>
      </w:r>
      <w:r>
        <w:t xml:space="preserve">based in</w:t>
      </w:r>
      <w:r>
        <w:t xml:space="preserve"> </w:t>
      </w:r>
      <w:r>
        <w:t xml:space="preserve">Ivory Coast Abidjan</w:t>
      </w:r>
      <w:r>
        <w:t xml:space="preserve"> </w:t>
      </w:r>
      <w:r>
        <w:t xml:space="preserve">offers a full spectrum of nutritional services tailored to individual and corporate clients. The scope of work covered under this</w:t>
      </w:r>
      <w:r>
        <w:t xml:space="preserve"> </w:t>
      </w:r>
      <w:r>
        <w:t xml:space="preserve">Quotation Estimate</w:t>
      </w:r>
      <w:r>
        <w:t xml:space="preserve"> </w:t>
      </w:r>
      <w:r>
        <w:t xml:space="preserve">includes comprehensive dietary assessments, personalized meal plan development, clinical nutrition therapy, weight management programs, sports nutrition guidance, and corporate wellness consultations. Each service is delivered in accordance with the professional standards set by the Ivorian Ministry of Health and the West African Dietetic Association.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Duration / Frequency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Initial Comprehensive Nutritional Assessment &amp; Consultation</w:t>
            </w:r>
          </w:p>
        </w:tc>
        <w:tc>
          <w:tcPr/>
          <w:p>
            <w:pPr>
              <w:pStyle w:val="Compact"/>
              <w:jc w:val="left"/>
            </w:pPr>
            <w:r>
              <w:t xml:space="preserve">1 session (90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Personalized Dietary Plan Development (Ivorian cuisine adapted)</w:t>
            </w:r>
          </w:p>
        </w:tc>
        <w:tc>
          <w:tcPr/>
          <w:p>
            <w:pPr>
              <w:pStyle w:val="Compact"/>
              <w:jc w:val="left"/>
            </w:pPr>
            <w:r>
              <w:t xml:space="preserve">1 deliverable</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Follow-up Dietitian Consultation Sessions</w:t>
            </w:r>
          </w:p>
        </w:tc>
        <w:tc>
          <w:tcPr/>
          <w:p>
            <w:pPr>
              <w:pStyle w:val="Compact"/>
              <w:jc w:val="left"/>
            </w:pPr>
            <w:r>
              <w:t xml:space="preserve">6 sessions (60 min each)</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Monthly Nutritional Monitoring &amp; Plan Adjustment</w:t>
            </w:r>
          </w:p>
        </w:tc>
        <w:tc>
          <w:tcPr/>
          <w:p>
            <w:pPr>
              <w:pStyle w:val="Compact"/>
              <w:jc w:val="left"/>
            </w:pPr>
            <w:r>
              <w:t xml:space="preserve">3 months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Corporate Wellness Workshop (up to 50 participants)</w:t>
            </w:r>
          </w:p>
        </w:tc>
        <w:tc>
          <w:tcPr/>
          <w:p>
            <w:pPr>
              <w:pStyle w:val="Compact"/>
              <w:jc w:val="left"/>
            </w:pPr>
            <w:r>
              <w:t xml:space="preserve">1 event (half-day)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Home Visit / On-site Consultation within Abidjan</w:t>
            </w:r>
          </w:p>
        </w:tc>
        <w:tc>
          <w:tcPr/>
          <w:p>
            <w:pPr>
              <w:pStyle w:val="Compact"/>
              <w:jc w:val="left"/>
            </w:pPr>
            <w:r>
              <w:t xml:space="preserve">2 visits</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07</w:t>
            </w:r>
          </w:p>
        </w:tc>
        <w:tc>
          <w:tcPr/>
          <w:p>
            <w:pPr>
              <w:pStyle w:val="Compact"/>
              <w:jc w:val="left"/>
            </w:pPr>
            <w:r>
              <w:t xml:space="preserve">Emergency Dietitian Telephone / Video Consultation</w:t>
            </w:r>
          </w:p>
        </w:tc>
        <w:tc>
          <w:tcPr/>
          <w:p>
            <w:pPr>
              <w:pStyle w:val="Compact"/>
              <w:jc w:val="left"/>
            </w:pPr>
            <w:r>
              <w:t xml:space="preserve">As needed (up to 4 calls)</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08</w:t>
            </w:r>
          </w:p>
        </w:tc>
        <w:tc>
          <w:tcPr/>
          <w:p>
            <w:pPr>
              <w:pStyle w:val="Compact"/>
              <w:jc w:val="left"/>
            </w:pPr>
            <w:r>
              <w:t xml:space="preserve">Nutritional Education Materials &amp; Printed Guides</w:t>
            </w:r>
          </w:p>
        </w:tc>
        <w:tc>
          <w:tcPr/>
          <w:p>
            <w:pPr>
              <w:pStyle w:val="Compact"/>
              <w:jc w:val="left"/>
            </w:pPr>
            <w:r>
              <w:t xml:space="preserve">1 package</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left"/>
            </w:pPr>
            <w:r>
              <w:t xml:space="preserve">SUBTOTAL</w:t>
            </w:r>
          </w:p>
        </w:tc>
        <w:tc>
          <w:tcPr/>
          <w:p>
            <w:pPr>
              <w:pStyle w:val="Compact"/>
              <w:jc w:val="left"/>
            </w:pPr>
            <w:r>
              <w:t xml:space="preserve">950,000 XOF</w:t>
            </w:r>
          </w:p>
        </w:tc>
      </w:tr>
      <w:tr>
        <w:tc>
          <w:tcPr>
            <w:gridSpan w:val="4"/>
          </w:tcPr>
          <w:p>
            <w:pPr>
              <w:pStyle w:val="Compact"/>
              <w:jc w:val="left"/>
            </w:pPr>
            <w:r>
              <w:t xml:space="preserve">VAT (18% — applicable in Ivory Coast)</w:t>
            </w:r>
          </w:p>
        </w:tc>
        <w:tc>
          <w:tcPr/>
          <w:p>
            <w:pPr>
              <w:pStyle w:val="Compact"/>
              <w:jc w:val="left"/>
            </w:pPr>
            <w:r>
              <w:t xml:space="preserve">171,000 XOF</w:t>
            </w:r>
          </w:p>
        </w:tc>
      </w:tr>
      <w:tr>
        <w:tc>
          <w:tcPr>
            <w:gridSpan w:val="4"/>
          </w:tcPr>
          <w:p>
            <w:pPr>
              <w:pStyle w:val="Compact"/>
              <w:jc w:val="left"/>
            </w:pPr>
            <w:r>
              <w:t xml:space="preserve">GRAND TOTAL</w:t>
            </w:r>
          </w:p>
        </w:tc>
        <w:tc>
          <w:tcPr/>
          <w:p>
            <w:pPr>
              <w:pStyle w:val="Compact"/>
              <w:jc w:val="left"/>
            </w:pPr>
            <w:r>
              <w:t xml:space="preserve">1,121,000 XOF</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the West African CFA Franc (XOF) via bank transfer to the</w:t>
      </w:r>
      <w:r>
        <w:t xml:space="preserve"> </w:t>
      </w:r>
      <w:r>
        <w:t xml:space="preserve">Dietitian</w:t>
      </w:r>
      <w:r>
        <w:t xml:space="preserve">'s designated account in</w:t>
      </w:r>
      <w:r>
        <w:t xml:space="preserve"> </w:t>
      </w:r>
      <w:r>
        <w:t xml:space="preserve">Ivory Coast Abidjan</w:t>
      </w:r>
      <w:r>
        <w:t xml:space="preserve">, or by certified cheque. A 40% advance payment is required upon acceptance of this</w:t>
      </w:r>
      <w:r>
        <w:t xml:space="preserve"> </w:t>
      </w:r>
      <w:r>
        <w:t xml:space="preserve">Quotation Estimate</w:t>
      </w:r>
      <w:r>
        <w:t xml:space="preserve"> </w:t>
      </w:r>
      <w:r>
        <w:t xml:space="preserve">to secure the client's appointment schedule. The remaining 60% balance shall be due within 15 business days following the completion of all services. Late payments shall incur a monthly interest charge of 2% as per Ivorian commercial law.</w:t>
      </w:r>
    </w:p>
    <w:bookmarkEnd w:id="24"/>
    <w:bookmarkStart w:id="25" w:name="service-delivery-scheduling"/>
    <w:p>
      <w:pPr>
        <w:pStyle w:val="Heading2"/>
      </w:pPr>
      <w:r>
        <w:t xml:space="preserve">5. Service Delivery &amp; Scheduling</w:t>
      </w:r>
    </w:p>
    <w:p>
      <w:pPr>
        <w:pStyle w:val="FirstParagraph"/>
      </w:pPr>
      <w:r>
        <w:t xml:space="preserve">All</w:t>
      </w:r>
      <w:r>
        <w:t xml:space="preserve"> </w:t>
      </w:r>
      <w:r>
        <w:t xml:space="preserve">Dietitian</w:t>
      </w:r>
      <w:r>
        <w:t xml:space="preserve"> </w:t>
      </w:r>
      <w:r>
        <w:t xml:space="preserve">consultations and services will be conducted at the professional office located in the Plateau district of</w:t>
      </w:r>
      <w:r>
        <w:t xml:space="preserve"> </w:t>
      </w:r>
      <w:r>
        <w:t xml:space="preserve">Ivory Coast Abidjan</w:t>
      </w:r>
      <w:r>
        <w:t xml:space="preserve">, or at the client's premises as specified in the itemized schedule above. The</w:t>
      </w:r>
      <w:r>
        <w:t xml:space="preserve"> </w:t>
      </w:r>
      <w:r>
        <w:t xml:space="preserve">Dietitian</w:t>
      </w:r>
      <w:r>
        <w:t xml:space="preserve"> </w:t>
      </w:r>
      <w:r>
        <w:t xml:space="preserve">operates Monday through Friday, 08:00 to 18:00 GMT, and Saturday mornings by prior appointment. Home visits within the Abidjan metropolitan area (Cocody, Plateau, Yopougon, Marcory, and Treichville) are included in the quoted rates. Travel to locations outside the Abidjan city limits will be subject to an additional transportation surcharge to be agreed upon in writing.</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prices are subject to revision based on prevailing market conditions in</w:t>
      </w:r>
      <w:r>
        <w:t xml:space="preserve"> </w:t>
      </w:r>
      <w:r>
        <w:t xml:space="preserve">Ivory Coast Abidjan</w:t>
      </w:r>
      <w:r>
        <w:t xml:space="preserve">.</w:t>
      </w:r>
    </w:p>
    <w:p>
      <w:pPr>
        <w:numPr>
          <w:ilvl w:val="0"/>
          <w:numId w:val="1001"/>
        </w:numPr>
        <w:pStyle w:val="Compact"/>
      </w:pPr>
      <w:r>
        <w:t xml:space="preserve">The</w:t>
      </w:r>
      <w:r>
        <w:t xml:space="preserve"> </w:t>
      </w:r>
      <w:r>
        <w:t xml:space="preserve">Dietitian</w:t>
      </w:r>
      <w:r>
        <w:t xml:space="preserve"> </w:t>
      </w:r>
      <w:r>
        <w:t xml:space="preserve">reserves the right to modify the scope of services if the client's nutritional needs change significantly during the engagement period. Any such modifications will be documented in a supplementary</w:t>
      </w:r>
      <w:r>
        <w:t xml:space="preserve"> </w:t>
      </w:r>
      <w:r>
        <w:t xml:space="preserve">Quotation Estimate</w:t>
      </w:r>
      <w:r>
        <w:t xml:space="preserve"> </w:t>
      </w:r>
      <w:r>
        <w:t xml:space="preserve">addendum.</w:t>
      </w:r>
    </w:p>
    <w:p>
      <w:pPr>
        <w:numPr>
          <w:ilvl w:val="0"/>
          <w:numId w:val="1001"/>
        </w:numPr>
        <w:pStyle w:val="Compact"/>
      </w:pPr>
      <w:r>
        <w:t xml:space="preserve">All dietary plans and nutritional assessments are confidential and protected under Ivorian data privacy regulations. The</w:t>
      </w:r>
      <w:r>
        <w:t xml:space="preserve"> </w:t>
      </w:r>
      <w:r>
        <w:t xml:space="preserve">Dietitian</w:t>
      </w:r>
      <w:r>
        <w:t xml:space="preserve"> </w:t>
      </w:r>
      <w:r>
        <w:t xml:space="preserve">shall not disclose client information to any third party without written consent.</w:t>
      </w:r>
    </w:p>
    <w:p>
      <w:pPr>
        <w:numPr>
          <w:ilvl w:val="0"/>
          <w:numId w:val="1001"/>
        </w:numPr>
        <w:pStyle w:val="Compact"/>
      </w:pPr>
      <w:r>
        <w:t xml:space="preserve">Cancellation of scheduled</w:t>
      </w:r>
      <w:r>
        <w:t xml:space="preserve"> </w:t>
      </w:r>
      <w:r>
        <w:t xml:space="preserve">Dietitian</w:t>
      </w:r>
      <w:r>
        <w:t xml:space="preserve"> </w:t>
      </w:r>
      <w:r>
        <w:t xml:space="preserve">sessions must be communicated at least 48 hours in advance. Cancellations within 48 hours will be charged at 50% of the session fee.</w:t>
      </w:r>
    </w:p>
    <w:p>
      <w:pPr>
        <w:numPr>
          <w:ilvl w:val="0"/>
          <w:numId w:val="1001"/>
        </w:numPr>
        <w:pStyle w:val="Compact"/>
      </w:pPr>
      <w:r>
        <w:t xml:space="preserve">This</w:t>
      </w:r>
      <w:r>
        <w:t xml:space="preserve"> </w:t>
      </w:r>
      <w:r>
        <w:t xml:space="preserve">Quotation Estimate</w:t>
      </w:r>
      <w:r>
        <w:t xml:space="preserve"> </w:t>
      </w:r>
      <w:r>
        <w:t xml:space="preserve">does not constitute a medical prescription. The</w:t>
      </w:r>
      <w:r>
        <w:t xml:space="preserve"> </w:t>
      </w:r>
      <w:r>
        <w:t xml:space="preserve">Dietitian</w:t>
      </w:r>
      <w:r>
        <w:t xml:space="preserve"> </w:t>
      </w:r>
      <w:r>
        <w:t xml:space="preserve">operates under the supervision of a licensed physician where clinical nutrition therapy is indicated.</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failing which they shall be submitted to the competent courts of</w:t>
      </w:r>
      <w:r>
        <w:t xml:space="preserve"> </w:t>
      </w:r>
      <w:r>
        <w:t xml:space="preserve">Ivory Coast Abidjan</w:t>
      </w:r>
      <w:r>
        <w:t xml:space="preserve">.</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w:t>
      </w:r>
      <w:r>
        <w:t xml:space="preserve"> </w:t>
      </w:r>
      <w:r>
        <w:t xml:space="preserve">Dietitian</w:t>
      </w:r>
      <w:r>
        <w:t xml:space="preserve"> </w:t>
      </w:r>
      <w:r>
        <w:t xml:space="preserve">to proceed with the services as described. This signature constitutes a binding agreement for the terms, conditions, and pricing set forth in this document.</w:t>
      </w:r>
    </w:p>
    <w:p>
      <w:pPr>
        <w:pStyle w:val="BodyText"/>
      </w:pPr>
      <w:r>
        <w:rPr>
          <w:bCs/>
          <w:b/>
        </w:rPr>
        <w:t xml:space="preserve">For the Dietitian (Service Provider)</w:t>
      </w:r>
      <w:r>
        <w:br/>
      </w:r>
      <w:r>
        <w:t xml:space="preserve">Dr. Awa Koné — Registered Dietitian</w:t>
      </w:r>
      <w:r>
        <w:br/>
      </w:r>
      <w:r>
        <w:t xml:space="preserve">Ivory Coast Abidjan</w:t>
      </w:r>
      <w:r>
        <w:br/>
      </w:r>
      <w:r>
        <w:t xml:space="preserve">Date: _______________</w:t>
      </w:r>
    </w:p>
    <w:p>
      <w:pPr>
        <w:pStyle w:val="BodyText"/>
      </w:pPr>
      <w:r>
        <w:rPr>
          <w:bCs/>
          <w:b/>
        </w:rPr>
        <w:t xml:space="preserve">For the Client (Authorized Signatory)</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was prepared by Dr. Awa Koné, Licensed Dietitian — Ivory Coast Abidjan.</w:t>
      </w:r>
      <w:r>
        <w:br/>
      </w:r>
      <w:r>
        <w:t xml:space="preserve">Document Reference: QTE-2025-IVC-0472 | Page 1 of 1</w:t>
      </w:r>
      <w:r>
        <w:br/>
      </w:r>
      <w:r>
        <w:t xml:space="preserve">© 2025 Koné Nutritional Consulting, Abidjan, Côte d'Ivoire.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Ivory Coast Abidjan</dc:title>
  <dc:creator/>
  <dc:language>en</dc:language>
  <cp:keywords/>
  <dcterms:created xsi:type="dcterms:W3CDTF">2026-10-10T05:48:46Z</dcterms:created>
  <dcterms:modified xsi:type="dcterms:W3CDTF">2026-10-10T05:48:46Z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