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Dietitian Consultation &amp; Nutritional Planning Services</w:t>
      </w:r>
    </w:p>
    <w:p>
      <w:pPr>
        <w:pStyle w:val="BodyText"/>
      </w:pPr>
      <w:r>
        <w:rPr>
          <w:bCs/>
          <w:b/>
        </w:rPr>
        <w:t xml:space="preserve">Kyoto, Japan</w:t>
      </w:r>
      <w:r>
        <w:t xml:space="preserve"> </w:t>
      </w:r>
      <w:r>
        <w:t xml:space="preserve">| Reference No: QTE-KYO-2025-0417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Quotation Validity</w:t>
            </w:r>
          </w:p>
        </w:tc>
        <w:tc>
          <w:tcPr/>
          <w:p>
            <w:pPr>
              <w:pStyle w:val="Compact"/>
              <w:jc w:val="left"/>
            </w:pPr>
            <w:r>
              <w:t xml:space="preserve">30 days from date of issue (expires 17 July 2025)</w:t>
            </w:r>
          </w:p>
        </w:tc>
      </w:tr>
      <w:tr>
        <w:tc>
          <w:tcPr/>
          <w:p>
            <w:pPr>
              <w:pStyle w:val="Compact"/>
              <w:jc w:val="left"/>
            </w:pPr>
            <w:r>
              <w:t xml:space="preserve">Service Provider</w:t>
            </w:r>
          </w:p>
        </w:tc>
        <w:tc>
          <w:tcPr/>
          <w:p>
            <w:pPr>
              <w:pStyle w:val="Compact"/>
              <w:jc w:val="left"/>
            </w:pPr>
            <w:r>
              <w:t xml:space="preserve">Kyoto Wellness Dietetics Center, 42-8 Gionmachi, Higashiyama-ku, Kyoto 605-0073, Japan</w:t>
            </w:r>
          </w:p>
        </w:tc>
      </w:tr>
      <w:tr>
        <w:tc>
          <w:tcPr/>
          <w:p>
            <w:pPr>
              <w:pStyle w:val="Compact"/>
              <w:jc w:val="left"/>
            </w:pPr>
            <w:r>
              <w:t xml:space="preserve">Client / Recipient</w:t>
            </w:r>
          </w:p>
        </w:tc>
        <w:tc>
          <w:tcPr/>
          <w:p>
            <w:pPr>
              <w:pStyle w:val="Compact"/>
              <w:jc w:val="left"/>
            </w:pPr>
            <w:r>
              <w:t xml:space="preserve">________________________ (Name &amp; Address)</w:t>
            </w:r>
          </w:p>
        </w:tc>
      </w:tr>
      <w:tr>
        <w:tc>
          <w:tcPr/>
          <w:p>
            <w:pPr>
              <w:pStyle w:val="Compact"/>
              <w:jc w:val="left"/>
            </w:pPr>
            <w:r>
              <w:t xml:space="preserve">Prepared By</w:t>
            </w:r>
          </w:p>
        </w:tc>
        <w:tc>
          <w:tcPr/>
          <w:p>
            <w:pPr>
              <w:pStyle w:val="Compact"/>
              <w:jc w:val="left"/>
            </w:pPr>
            <w:r>
              <w:t xml:space="preserve">Ms. Yuki Tanaka, Registered Dietitian (Nikkei Shokuin), License No. KY-2019-0847</w:t>
            </w:r>
          </w:p>
        </w:tc>
      </w:tr>
      <w:tr>
        <w:tc>
          <w:tcPr/>
          <w:p>
            <w:pPr>
              <w:pStyle w:val="Compact"/>
              <w:jc w:val="left"/>
            </w:pPr>
            <w:r>
              <w:t xml:space="preserve">Currency</w:t>
            </w:r>
          </w:p>
        </w:tc>
        <w:tc>
          <w:tcPr/>
          <w:p>
            <w:pPr>
              <w:pStyle w:val="Compact"/>
              <w:jc w:val="left"/>
            </w:pPr>
            <w:r>
              <w:t xml:space="preserve">Japanese Yen (JPY)</w:t>
            </w:r>
          </w:p>
        </w:tc>
      </w:tr>
    </w:tbl>
    <w:bookmarkStart w:id="21" w:name="purpose-of-this-quotation-estimate"/>
    <w:p>
      <w:pPr>
        <w:pStyle w:val="Heading2"/>
      </w:pPr>
      <w:r>
        <w:t xml:space="preserve">1. Purpose of This Quotation Estimate</w:t>
      </w:r>
    </w:p>
    <w:p>
      <w:pPr>
        <w:pStyle w:val="FirstParagraph"/>
      </w:pPr>
      <w:r>
        <w:t xml:space="preserve">This Quotation Estimate is issued by the Kyoto Wellness Dietetics Center to provide a comprehensive, itemized cost breakdown for professional Dietitian services to be delivered within the city of Kyoto, Japan. The scope of work outlined herein covers individualized nutritional assessment, dietary counseling, meal planning aligned with traditional Japanese cuisine, and ongoing follow-up consultations. All pricing in this Quotation Estimate reflects the current market rates for certified Dietitian professionals operating in the Kyoto metropolitan area and is subject to the terms and conditions stated in Section 6 of this document.</w:t>
      </w:r>
    </w:p>
    <w:bookmarkEnd w:id="21"/>
    <w:bookmarkStart w:id="22" w:name="scope-of-dietitian-services"/>
    <w:p>
      <w:pPr>
        <w:pStyle w:val="Heading2"/>
      </w:pPr>
      <w:r>
        <w:t xml:space="preserve">2. Scope of Dietitian Services</w:t>
      </w:r>
    </w:p>
    <w:p>
      <w:pPr>
        <w:pStyle w:val="FirstParagraph"/>
      </w:pPr>
      <w:r>
        <w:t xml:space="preserve">The following services are provided by a licensed Dietitian registered with the Japanese Dietitians Association and are tailored to the unique dietary culture of Kyoto, Japan, where seasonal ingredients, temple cuisine (shojin ryori), and the principles of washoku (traditional Japanese diet) form the foundation of nutritional guidance: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(JPY)</w:t>
            </w:r>
          </w:p>
        </w:tc>
        <w:tc>
          <w:tcPr/>
          <w:p>
            <w:pPr>
              <w:pStyle w:val="Compact"/>
              <w:jc w:val="left"/>
            </w:pPr>
            <w:r>
              <w:t xml:space="preserve">Quantity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Initial Comprehensive Nutritional Assessment by Dietitian (includes body composition analysis, dietary history review, and metabolic screening)</w:t>
            </w:r>
          </w:p>
        </w:tc>
        <w:tc>
          <w:tcPr/>
          <w:p>
            <w:pPr>
              <w:pStyle w:val="Compact"/>
              <w:jc w:val="left"/>
            </w:pPr>
            <w:r>
              <w:t xml:space="preserve">90 minutes, one-time</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Personalized Meal Plan Development incorporating Kyoto seasonal produce and Japanese dietary traditions</w:t>
            </w:r>
          </w:p>
        </w:tc>
        <w:tc>
          <w:tcPr/>
          <w:p>
            <w:pPr>
              <w:pStyle w:val="Compact"/>
              <w:jc w:val="left"/>
            </w:pPr>
            <w:r>
              <w:t xml:space="preserve">One-time deliverable</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03</w:t>
            </w:r>
          </w:p>
        </w:tc>
        <w:tc>
          <w:tcPr/>
          <w:p>
            <w:pPr>
              <w:pStyle w:val="Compact"/>
              <w:jc w:val="left"/>
            </w:pPr>
            <w:r>
              <w:t xml:space="preserve">Follow-up Dietitian Consultation Sessions (in-person at Kyoto Wellness Dietetics Center, Higashiyama-ku)</w:t>
            </w:r>
          </w:p>
        </w:tc>
        <w:tc>
          <w:tcPr/>
          <w:p>
            <w:pPr>
              <w:pStyle w:val="Compact"/>
              <w:jc w:val="left"/>
            </w:pPr>
            <w:r>
              <w:t xml:space="preserve">60 minutes each</w:t>
            </w:r>
          </w:p>
        </w:tc>
        <w:tc>
          <w:tcPr/>
          <w:p>
            <w:pPr>
              <w:pStyle w:val="Compact"/>
              <w:jc w:val="left"/>
            </w:pPr>
            <w:r>
              <w:t xml:space="preserve">12,000</w:t>
            </w:r>
          </w:p>
        </w:tc>
        <w:tc>
          <w:tcPr/>
          <w:p>
            <w:pPr>
              <w:pStyle w:val="Compact"/>
              <w:jc w:val="left"/>
            </w:pPr>
            <w:r>
              <w:t xml:space="preserve">6</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Telehealth Dietitian Consultation (video call for clients residing outside central Kyoto, Japan)</w:t>
            </w:r>
          </w:p>
        </w:tc>
        <w:tc>
          <w:tcPr/>
          <w:p>
            <w:pPr>
              <w:pStyle w:val="Compact"/>
              <w:jc w:val="left"/>
            </w:pPr>
            <w:r>
              <w:t xml:space="preserve">45 minutes each</w:t>
            </w:r>
          </w:p>
        </w:tc>
        <w:tc>
          <w:tcPr/>
          <w:p>
            <w:pPr>
              <w:pStyle w:val="Compact"/>
              <w:jc w:val="left"/>
            </w:pPr>
            <w:r>
              <w:t xml:space="preserve">9,000</w:t>
            </w:r>
          </w:p>
        </w:tc>
        <w:tc>
          <w:tcPr/>
          <w:p>
            <w:pPr>
              <w:pStyle w:val="Compact"/>
              <w:jc w:val="left"/>
            </w:pPr>
            <w:r>
              <w:t xml:space="preserve">4</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Guided Market Visit &amp; Ingredient Education at Nishiki Market, Kyoto (Dietitian-led)</w:t>
            </w:r>
          </w:p>
        </w:tc>
        <w:tc>
          <w:tcPr/>
          <w:p>
            <w:pPr>
              <w:pStyle w:val="Compact"/>
              <w:jc w:val="left"/>
            </w:pPr>
            <w:r>
              <w:t xml:space="preserve">2 hours, one-time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Written Nutritional Report &amp; Progress Documentation (bilingual: Japanese / English)</w:t>
            </w:r>
          </w:p>
        </w:tc>
        <w:tc>
          <w:tcPr/>
          <w:p>
            <w:pPr>
              <w:pStyle w:val="Compact"/>
              <w:jc w:val="left"/>
            </w:pPr>
            <w:r>
              <w:t xml:space="preserve">One-time deliverable</w:t>
            </w:r>
          </w:p>
        </w:tc>
        <w:tc>
          <w:tcPr/>
          <w:p>
            <w:pPr>
              <w:pStyle w:val="Compact"/>
              <w:jc w:val="left"/>
            </w:pPr>
            <w:r>
              <w:t xml:space="preserve">10,000</w:t>
            </w:r>
          </w:p>
        </w:tc>
        <w:tc>
          <w:tcPr/>
          <w:p>
            <w:pPr>
              <w:pStyle w:val="Compact"/>
              <w:jc w:val="left"/>
            </w:pPr>
            <w:r>
              <w:t xml:space="preserve">1</w:t>
            </w:r>
          </w:p>
        </w:tc>
        <w:tc>
          <w:tcPr/>
          <w:p>
            <w:pPr>
              <w:pStyle w:val="Compact"/>
              <w:jc w:val="left"/>
            </w:pPr>
            <w:r>
              <w:t xml:space="preserve">10,000</w:t>
            </w:r>
          </w:p>
        </w:tc>
      </w:tr>
      <w:tr>
        <w:tc>
          <w:tcPr/>
          <w:p>
            <w:pPr>
              <w:pStyle w:val="Compact"/>
              <w:jc w:val="left"/>
            </w:pPr>
            <w:r>
              <w:t xml:space="preserve">07</w:t>
            </w:r>
          </w:p>
        </w:tc>
        <w:tc>
          <w:tcPr/>
          <w:p>
            <w:pPr>
              <w:pStyle w:val="Compact"/>
              <w:jc w:val="left"/>
            </w:pPr>
            <w:r>
              <w:t xml:space="preserve">Emergency Dietitian Hotline Access (24/7 phone support for dietary emergencies)</w:t>
            </w:r>
          </w:p>
        </w:tc>
        <w:tc>
          <w:tcPr/>
          <w:p>
            <w:pPr>
              <w:pStyle w:val="Compact"/>
              <w:jc w:val="left"/>
            </w:pPr>
            <w:r>
              <w:t xml:space="preserve">Monthly subscription</w:t>
            </w:r>
          </w:p>
        </w:tc>
        <w:tc>
          <w:tcPr/>
          <w:p>
            <w:pPr>
              <w:pStyle w:val="Compact"/>
              <w:jc w:val="left"/>
            </w:pPr>
            <w:r>
              <w:t xml:space="preserve">5,000</w:t>
            </w:r>
          </w:p>
        </w:tc>
        <w:tc>
          <w:tcPr/>
          <w:p>
            <w:pPr>
              <w:pStyle w:val="Compact"/>
              <w:jc w:val="left"/>
            </w:pPr>
            <w:r>
              <w:t xml:space="preserve">3</w:t>
            </w:r>
          </w:p>
        </w:tc>
        <w:tc>
          <w:tcPr/>
          <w:p>
            <w:pPr>
              <w:pStyle w:val="Compact"/>
              <w:jc w:val="left"/>
            </w:pPr>
            <w:r>
              <w:t xml:space="preserve">15,000</w:t>
            </w:r>
          </w:p>
        </w:tc>
      </w:tr>
      <w:tr>
        <w:tc>
          <w:tcPr>
            <w:gridSpan w:val="5"/>
          </w:tcPr>
          <w:p>
            <w:pPr>
              <w:pStyle w:val="Compact"/>
              <w:jc w:val="left"/>
            </w:pPr>
            <w:r>
              <w:t xml:space="preserve">TOTAL ESTIMATED COST (before tax)</w:t>
            </w:r>
          </w:p>
        </w:tc>
        <w:tc>
          <w:tcPr/>
          <w:p>
            <w:pPr>
              <w:pStyle w:val="Compact"/>
              <w:jc w:val="left"/>
            </w:pPr>
            <w:r>
              <w:t xml:space="preserve">191,000</w:t>
            </w:r>
          </w:p>
        </w:tc>
      </w:tr>
      <w:tr>
        <w:tc>
          <w:tcPr>
            <w:gridSpan w:val="5"/>
          </w:tcPr>
          <w:p>
            <w:pPr>
              <w:pStyle w:val="Compact"/>
              <w:jc w:val="left"/>
            </w:pPr>
            <w:r>
              <w:t xml:space="preserve">Consumption Tax (10% – Japan National Tax Rate)</w:t>
            </w:r>
          </w:p>
        </w:tc>
        <w:tc>
          <w:tcPr/>
          <w:p>
            <w:pPr>
              <w:pStyle w:val="Compact"/>
              <w:jc w:val="left"/>
            </w:pPr>
            <w:r>
              <w:t xml:space="preserve">19,100</w:t>
            </w:r>
          </w:p>
        </w:tc>
      </w:tr>
      <w:tr>
        <w:tc>
          <w:tcPr>
            <w:gridSpan w:val="5"/>
          </w:tcPr>
          <w:p>
            <w:pPr>
              <w:pStyle w:val="Compact"/>
              <w:jc w:val="left"/>
            </w:pPr>
            <w:r>
              <w:t xml:space="preserve">GRAND TOTAL (JPY)</w:t>
            </w:r>
          </w:p>
        </w:tc>
        <w:tc>
          <w:tcPr/>
          <w:p>
            <w:pPr>
              <w:pStyle w:val="Compact"/>
              <w:jc w:val="left"/>
            </w:pPr>
            <w:r>
              <w:t xml:space="preserve">210,100</w:t>
            </w:r>
          </w:p>
        </w:tc>
      </w:tr>
    </w:tbl>
    <w:bookmarkEnd w:id="22"/>
    <w:bookmarkStart w:id="23" w:name="service-delivery-location-logistics"/>
    <w:p>
      <w:pPr>
        <w:pStyle w:val="Heading2"/>
      </w:pPr>
      <w:r>
        <w:t xml:space="preserve">3. Service Delivery Location &amp; Logistics</w:t>
      </w:r>
    </w:p>
    <w:p>
      <w:pPr>
        <w:pStyle w:val="FirstParagraph"/>
      </w:pPr>
      <w:r>
        <w:t xml:space="preserve">All in-person Dietitian consultations and the guided market visit will take place at the Kyoto Wellness Dietetics Center, located in the Higashiyama-ku district of Kyoto, Japan. The center is accessible via the Keihan Railway (Gion-Shijo Station, 5-minute walk) and the Kyoto Municipal Bus routes 205 and 206. The Dietitian team operates Monday through Saturday, 9:00 AM to 6:00 PM Japan Standard Time (JST). Telehealth sessions may be scheduled outside these hours by prior arrangement. Clients residing in surrounding prefectures such as Shiga, Osaka, or Nara may opt for the telehealth Dietitian consultation option listed in Item 04 to minimize travel within the Kansai region of Japan.</w:t>
      </w:r>
    </w:p>
    <w:bookmarkEnd w:id="23"/>
    <w:bookmarkStart w:id="24" w:name="payment-terms"/>
    <w:p>
      <w:pPr>
        <w:pStyle w:val="Heading2"/>
      </w:pPr>
      <w:r>
        <w:t xml:space="preserve">4. Payment Terms</w:t>
      </w:r>
    </w:p>
    <w:p>
      <w:pPr>
        <w:pStyle w:val="FirstParagraph"/>
      </w:pPr>
      <w:r>
        <w:t xml:space="preserve">Payment for the services outlined in this Quotation Estimate is due within 14 calendar days of the date of issue. Accepted payment methods include bank transfer to the Kyoto Wellness Dietetics Center account (Bank of Kyoto, Account No. 428-XXXXXX), credit card (Visa, Mastercard, JCB), and cash payment at the center's front desk. A 50% deposit is required to confirm the initial Dietitian assessment appointment. The remaining balance is due upon completion of the final follow-up session. Late payments will incur a surcharge of 1.5% per month as per Japanese commercial practice.</w:t>
      </w:r>
    </w:p>
    <w:bookmarkEnd w:id="24"/>
    <w:bookmarkStart w:id="25" w:name="inclusions-exclusions"/>
    <w:p>
      <w:pPr>
        <w:pStyle w:val="Heading2"/>
      </w:pPr>
      <w:r>
        <w:t xml:space="preserve">5. Inclusions &amp; Exclusions</w:t>
      </w:r>
    </w:p>
    <w:p>
      <w:pPr>
        <w:pStyle w:val="FirstParagraph"/>
      </w:pPr>
      <w:r>
        <w:rPr>
          <w:bCs/>
          <w:b/>
        </w:rPr>
        <w:t xml:space="preserve">Included:</w:t>
      </w:r>
      <w:r>
        <w:t xml:space="preserve"> </w:t>
      </w:r>
      <w:r>
        <w:t xml:space="preserve">All professional time of the Dietitian, use of body composition analysis equipment, printed meal plans, access to the center's nutritional database, and the bilingual written report.</w:t>
      </w:r>
      <w:r>
        <w:t xml:space="preserve"> </w:t>
      </w:r>
      <w:r>
        <w:rPr>
          <w:bCs/>
          <w:b/>
        </w:rPr>
        <w:t xml:space="preserve">Excluded:</w:t>
      </w:r>
      <w:r>
        <w:t xml:space="preserve"> </w:t>
      </w:r>
      <w:r>
        <w:t xml:space="preserve">Cost of food purchases during the Nishiki Market visit, laboratory blood work (to be arranged separately at a partner clinic in Kyoto), prescription medications, and any services rendered by other healthcare professionals not listed in this Quotation Estimate.</w:t>
      </w:r>
    </w:p>
    <w:p>
      <w:pPr>
        <w:pStyle w:val="BodyText"/>
      </w:pPr>
      <w:r>
        <w:rPr>
          <w:bCs/>
          <w:b/>
        </w:rPr>
        <w:t xml:space="preserve">Note:</w:t>
      </w:r>
      <w:r>
        <w:t xml:space="preserve"> </w:t>
      </w:r>
      <w:r>
        <w:t xml:space="preserve">This Quotation Estimate is a good-faith estimate of costs. Final invoicing may vary by up to 5% depending on the specific dietary needs identified during the initial Dietitian assessment. All services comply with the Japanese Health Promotion Act and the standards set by the Japan Dietetic Association. The Dietitian providing your care holds a valid national license and maintains professional liability insurance registered in Kyoto, Japan.</w:t>
      </w:r>
    </w:p>
    <w:bookmarkEnd w:id="25"/>
    <w:bookmarkStart w:id="26" w:name="terms-conditions"/>
    <w:p>
      <w:pPr>
        <w:pStyle w:val="Heading2"/>
      </w:pPr>
      <w:r>
        <w:t xml:space="preserve">6. Terms &amp; Conditions</w:t>
      </w:r>
    </w:p>
    <w:p>
      <w:pPr>
        <w:numPr>
          <w:ilvl w:val="0"/>
          <w:numId w:val="1001"/>
        </w:numPr>
        <w:pStyle w:val="Compact"/>
      </w:pPr>
      <w:r>
        <w:t xml:space="preserve">This Quotation Estimate is valid for 30 days from the date of issue. After expiry, prices may be revised to reflect current market conditions in Kyoto, Japan.</w:t>
      </w:r>
    </w:p>
    <w:p>
      <w:pPr>
        <w:numPr>
          <w:ilvl w:val="0"/>
          <w:numId w:val="1001"/>
        </w:numPr>
        <w:pStyle w:val="Compact"/>
      </w:pPr>
      <w:r>
        <w:t xml:space="preserve">Cancellations of Dietitian appointments must be made at least 48 hours in advance to avoid a 50% fee of the session cost.</w:t>
      </w:r>
    </w:p>
    <w:p>
      <w:pPr>
        <w:numPr>
          <w:ilvl w:val="0"/>
          <w:numId w:val="1001"/>
        </w:numPr>
        <w:pStyle w:val="Compact"/>
      </w:pPr>
      <w:r>
        <w:t xml:space="preserve">All personal health data collected by the Dietitian is protected under Japan's Act on the Protection of Personal Information (APPI) and stored securely on servers located within Japan.</w:t>
      </w:r>
    </w:p>
    <w:p>
      <w:pPr>
        <w:numPr>
          <w:ilvl w:val="0"/>
          <w:numId w:val="1001"/>
        </w:numPr>
        <w:pStyle w:val="Compact"/>
      </w:pPr>
      <w:r>
        <w:t xml:space="preserve">The Dietitian reserves the right to refer the client to a physician or specialist if medical conditions beyond the scope of nutritional counseling are identified.</w:t>
      </w:r>
    </w:p>
    <w:p>
      <w:pPr>
        <w:numPr>
          <w:ilvl w:val="0"/>
          <w:numId w:val="1001"/>
        </w:numPr>
        <w:pStyle w:val="Compact"/>
      </w:pPr>
      <w:r>
        <w:t xml:space="preserve">This Quotation Estimate does not constitute a binding contract until both parties have signed and returned the acceptance copy.</w:t>
      </w:r>
    </w:p>
    <w:p>
      <w:pPr>
        <w:numPr>
          <w:ilvl w:val="0"/>
          <w:numId w:val="1001"/>
        </w:numPr>
        <w:pStyle w:val="Compact"/>
      </w:pPr>
      <w:r>
        <w:t xml:space="preserve">Disputes arising from this Quotation Estimate shall be governed by the laws of Japan and resolved in the courts of Kyoto, Japan.</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Dietitian services in Kyoto, Japan, and agrees to the terms, conditions, and pricing outlined above. The service provider confirms availability to deliver the specified Dietitian services within the stated timeframe.</w:t>
      </w:r>
    </w:p>
    <w:p>
      <w:pPr>
        <w:pStyle w:val="BodyText"/>
      </w:pPr>
      <w:r>
        <w:rPr>
          <w:bCs/>
          <w:b/>
        </w:rPr>
        <w:t xml:space="preserve">Client Signature</w:t>
      </w:r>
    </w:p>
    <w:p>
      <w:pPr>
        <w:pStyle w:val="BodyText"/>
      </w:pPr>
      <w:r>
        <w:t xml:space="preserve">Name: ________________________</w:t>
      </w:r>
    </w:p>
    <w:p>
      <w:pPr>
        <w:pStyle w:val="BodyText"/>
      </w:pPr>
      <w:r>
        <w:t xml:space="preserve">Date: ________________________</w:t>
      </w:r>
    </w:p>
    <w:p>
      <w:pPr>
        <w:pStyle w:val="BodyText"/>
      </w:pPr>
      <w:r>
        <w:rPr>
          <w:bCs/>
          <w:b/>
        </w:rPr>
        <w:t xml:space="preserve">Service Provider Signature</w:t>
      </w:r>
    </w:p>
    <w:p>
      <w:pPr>
        <w:pStyle w:val="BodyText"/>
      </w:pPr>
      <w:r>
        <w:t xml:space="preserve">Ms. Yuki Tanaka, Registered Dietitian</w:t>
      </w:r>
    </w:p>
    <w:p>
      <w:pPr>
        <w:pStyle w:val="BodyText"/>
      </w:pPr>
      <w:r>
        <w:t xml:space="preserve">Kyoto Wellness Dietetics Center</w:t>
      </w:r>
    </w:p>
    <w:p>
      <w:pPr>
        <w:pStyle w:val="BodyText"/>
      </w:pPr>
      <w:r>
        <w:t xml:space="preserve">Date: ________________________</w:t>
      </w:r>
    </w:p>
    <w:p>
      <w:pPr>
        <w:pStyle w:val="BodyText"/>
      </w:pPr>
      <w:r>
        <w:t xml:space="preserve">Kyoto Wellness Dietetics Center | 42-8 Gionmachi, Higashiyama-ku, Kyoto 605-0073, Japan</w:t>
      </w:r>
    </w:p>
    <w:p>
      <w:pPr>
        <w:pStyle w:val="BodyText"/>
      </w:pPr>
      <w:r>
        <w:t xml:space="preserve">Tel: +81-75-XXX-XXXX | Email: info@kyoto-wellness-dietetics.jp</w:t>
      </w:r>
    </w:p>
    <w:p>
      <w:pPr>
        <w:pStyle w:val="BodyText"/>
      </w:pPr>
      <w:r>
        <w:t xml:space="preserve">Quotation Estimate Reference: QTE-KYO-2025-0417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Japan Kyoto</dc:title>
  <dc:creator/>
  <dc:language>en</dc:language>
  <cp:keywords/>
  <dcterms:created xsi:type="dcterms:W3CDTF">2026-10-10T05:50:27Z</dcterms:created>
  <dcterms:modified xsi:type="dcterms:W3CDTF">2026-10-10T05:50:27Z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