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Dietitian Consultation &amp; Nutritional Planning Services</w:t>
      </w:r>
    </w:p>
    <w:p>
      <w:pPr>
        <w:pStyle w:val="BodyText"/>
      </w:pPr>
      <w:r>
        <w:t xml:space="preserve">Prepared for Clients in Kazakhstan Almaty</w:t>
      </w:r>
    </w:p>
    <w:bookmarkEnd w:id="20"/>
    <w:p>
      <w:pPr>
        <w:pStyle w:val="BodyText"/>
      </w:pPr>
      <w:r>
        <w:rPr>
          <w:bCs/>
          <w:b/>
        </w:rPr>
        <w:t xml:space="preserve">Quotation Estimate No.:</w:t>
      </w:r>
      <w:r>
        <w:t xml:space="preserve"> </w:t>
      </w:r>
      <w:r>
        <w:t xml:space="preserve">QE-ALM-2025-0472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Service Provider:</w:t>
      </w:r>
      <w:r>
        <w:t xml:space="preserve"> </w:t>
      </w:r>
      <w:r>
        <w:t xml:space="preserve">Almaty Nutritional Wellness Center</w:t>
      </w:r>
      <w:r>
        <w:br/>
      </w:r>
      <w:r>
        <w:rPr>
          <w:bCs/>
          <w:b/>
        </w:rPr>
        <w:t xml:space="preserve">Address:</w:t>
      </w:r>
      <w:r>
        <w:t xml:space="preserve"> </w:t>
      </w:r>
      <w:r>
        <w:t xml:space="preserve">42 Abai Avenue, Almaty, Kazakhstan</w:t>
      </w:r>
      <w:r>
        <w:br/>
      </w:r>
      <w:r>
        <w:rPr>
          <w:bCs/>
          <w:b/>
        </w:rPr>
        <w:t xml:space="preserve">Contact:</w:t>
      </w:r>
      <w:r>
        <w:t xml:space="preserve"> </w:t>
      </w:r>
      <w:r>
        <w:t xml:space="preserve">+7 (727) 555-0142 | info@almatydiet.kz</w:t>
      </w:r>
    </w:p>
    <w:p>
      <w:pPr>
        <w:pStyle w:val="BodyText"/>
      </w:pPr>
      <w:r>
        <w:t xml:space="preserve">1. Introduction &amp; Scope of Services</w:t>
      </w:r>
    </w:p>
    <w:p>
      <w:pPr>
        <w:pStyle w:val="BodyText"/>
      </w:pPr>
      <w:r>
        <w:t xml:space="preserve">This Quotation Estimate is issued by Almaty Nutritional Wellness Center to provide a comprehensive and transparent breakdown of costs associated with professional Dietitian services available to residents and visitors in Kazakhstan Almaty. Our team of certified Dietitian professionals is dedicated to delivering evidence-based nutritional guidance tailored to the unique dietary needs, cultural food traditions, and health objectives of individuals residing in the Kazakhstan Almaty region.</w:t>
      </w:r>
    </w:p>
    <w:p>
      <w:pPr>
        <w:pStyle w:val="BodyText"/>
      </w:pPr>
      <w:r>
        <w:t xml:space="preserve">The Dietitian services outlined in this Quotation Estimate encompass initial nutritional assessments, personalized meal planning, ongoing dietary monitoring, and specialized consultations for conditions such as diabetes management, weight optimization, sports nutrition, and pediatric dietary guidance. All services are delivered in accordance with the national health regulations of Kazakhstan and the professional standards set by the Kazakhstan Association of Dietitians.</w:t>
      </w:r>
    </w:p>
    <w:p>
      <w:pPr>
        <w:pStyle w:val="BodyText"/>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Dietitian Service Description</w:t>
            </w:r>
          </w:p>
        </w:tc>
        <w:tc>
          <w:tcPr/>
          <w:p>
            <w:pPr>
              <w:pStyle w:val="Compact"/>
              <w:jc w:val="left"/>
            </w:pPr>
            <w:r>
              <w:t xml:space="preserve">Duration / Frequency</w:t>
            </w:r>
          </w:p>
        </w:tc>
        <w:tc>
          <w:tcPr/>
          <w:p>
            <w:pPr>
              <w:pStyle w:val="Compact"/>
              <w:jc w:val="left"/>
            </w:pPr>
            <w:r>
              <w:t xml:space="preserve">Unit (KZT)</w:t>
            </w:r>
          </w:p>
        </w:tc>
        <w:tc>
          <w:tcPr/>
          <w:p>
            <w:pPr>
              <w:pStyle w:val="Compact"/>
              <w:jc w:val="left"/>
            </w:pPr>
            <w:r>
              <w:t xml:space="preserve">Qty</w:t>
            </w:r>
          </w:p>
        </w:tc>
        <w:tc>
          <w:tcPr/>
          <w:p>
            <w:pPr>
              <w:pStyle w:val="Compact"/>
              <w:jc w:val="left"/>
            </w:pPr>
            <w:r>
              <w:t xml:space="preserve">Subtotal (KZT)</w:t>
            </w:r>
          </w:p>
        </w:tc>
      </w:tr>
      <w:tr>
        <w:tc>
          <w:tcPr/>
          <w:p>
            <w:pPr>
              <w:pStyle w:val="Compact"/>
              <w:jc w:val="left"/>
            </w:pPr>
            <w:r>
              <w:t xml:space="preserve">1</w:t>
            </w:r>
          </w:p>
        </w:tc>
        <w:tc>
          <w:tcPr/>
          <w:p>
            <w:pPr>
              <w:pStyle w:val="Compact"/>
              <w:jc w:val="left"/>
            </w:pPr>
            <w:r>
              <w:t xml:space="preserve">Initial Dietitian Consultation &amp; Comprehensive Nutritional Assessment (includes body composition analysis, dietary history review, and metabolic screening)</w:t>
            </w:r>
          </w:p>
        </w:tc>
        <w:tc>
          <w:tcPr/>
          <w:p>
            <w:pPr>
              <w:pStyle w:val="Compact"/>
              <w:jc w:val="left"/>
            </w:pPr>
            <w:r>
              <w:t xml:space="preserve">90 minutes / One-time</w:t>
            </w:r>
          </w:p>
        </w:tc>
        <w:tc>
          <w:tcPr/>
          <w:p>
            <w:pPr>
              <w:pStyle w:val="Compact"/>
              <w:jc w:val="left"/>
            </w:pPr>
            <w:r>
              <w:t xml:space="preserve">18,500</w:t>
            </w:r>
          </w:p>
        </w:tc>
        <w:tc>
          <w:tcPr/>
          <w:p>
            <w:pPr>
              <w:pStyle w:val="Compact"/>
              <w:jc w:val="left"/>
            </w:pPr>
            <w:r>
              <w:t xml:space="preserve">1</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Personalized Meal Plan Development by a Senior Dietitian (customized to Kazakhstan Almaty local food availability, seasonal produce, and cultural dietary preferences)</w:t>
            </w:r>
          </w:p>
        </w:tc>
        <w:tc>
          <w:tcPr/>
          <w:p>
            <w:pPr>
              <w:pStyle w:val="Compact"/>
              <w:jc w:val="left"/>
            </w:pPr>
            <w:r>
              <w:t xml:space="preserve">Per plan / 4-week cycle</w:t>
            </w:r>
          </w:p>
        </w:tc>
        <w:tc>
          <w:tcPr/>
          <w:p>
            <w:pPr>
              <w:pStyle w:val="Compact"/>
              <w:jc w:val="left"/>
            </w:pPr>
            <w:r>
              <w:t xml:space="preserve">24,000</w:t>
            </w:r>
          </w:p>
        </w:tc>
        <w:tc>
          <w:tcPr/>
          <w:p>
            <w:pPr>
              <w:pStyle w:val="Compact"/>
              <w:jc w:val="left"/>
            </w:pPr>
            <w:r>
              <w:t xml:space="preserve">3</w:t>
            </w:r>
          </w:p>
        </w:tc>
        <w:tc>
          <w:tcPr/>
          <w:p>
            <w:pPr>
              <w:pStyle w:val="Compact"/>
              <w:jc w:val="left"/>
            </w:pPr>
            <w:r>
              <w:t xml:space="preserve">72,000</w:t>
            </w:r>
          </w:p>
        </w:tc>
      </w:tr>
      <w:tr>
        <w:tc>
          <w:tcPr/>
          <w:p>
            <w:pPr>
              <w:pStyle w:val="Compact"/>
              <w:jc w:val="left"/>
            </w:pPr>
            <w:r>
              <w:t xml:space="preserve">3</w:t>
            </w:r>
          </w:p>
        </w:tc>
        <w:tc>
          <w:tcPr/>
          <w:p>
            <w:pPr>
              <w:pStyle w:val="Compact"/>
              <w:jc w:val="left"/>
            </w:pPr>
            <w:r>
              <w:t xml:space="preserve">Follow-up Dietitian Check-in Sessions (progress tracking, plan adjustments, and dietary compliance review)</w:t>
            </w:r>
          </w:p>
        </w:tc>
        <w:tc>
          <w:tcPr/>
          <w:p>
            <w:pPr>
              <w:pStyle w:val="Compact"/>
              <w:jc w:val="left"/>
            </w:pPr>
            <w:r>
              <w:t xml:space="preserve">45 minutes / Bi-weekly</w:t>
            </w:r>
          </w:p>
        </w:tc>
        <w:tc>
          <w:tcPr/>
          <w:p>
            <w:pPr>
              <w:pStyle w:val="Compact"/>
              <w:jc w:val="left"/>
            </w:pPr>
            <w:r>
              <w:t xml:space="preserve">12,000</w:t>
            </w:r>
          </w:p>
        </w:tc>
        <w:tc>
          <w:tcPr/>
          <w:p>
            <w:pPr>
              <w:pStyle w:val="Compact"/>
              <w:jc w:val="left"/>
            </w:pPr>
            <w:r>
              <w:t xml:space="preserve">6</w:t>
            </w:r>
          </w:p>
        </w:tc>
        <w:tc>
          <w:tcPr/>
          <w:p>
            <w:pPr>
              <w:pStyle w:val="Compact"/>
              <w:jc w:val="left"/>
            </w:pPr>
            <w:r>
              <w:t xml:space="preserve">72,000</w:t>
            </w:r>
          </w:p>
        </w:tc>
      </w:tr>
      <w:tr>
        <w:tc>
          <w:tcPr/>
          <w:p>
            <w:pPr>
              <w:pStyle w:val="Compact"/>
              <w:jc w:val="left"/>
            </w:pPr>
            <w:r>
              <w:t xml:space="preserve">4</w:t>
            </w:r>
          </w:p>
        </w:tc>
        <w:tc>
          <w:tcPr/>
          <w:p>
            <w:pPr>
              <w:pStyle w:val="Compact"/>
              <w:jc w:val="left"/>
            </w:pPr>
            <w:r>
              <w:t xml:space="preserve">Specialized Dietitian Consultation for Chronic Condition Management (diabetes, hypertension, food allergies, or gastrointestinal disorders)</w:t>
            </w:r>
          </w:p>
        </w:tc>
        <w:tc>
          <w:tcPr/>
          <w:p>
            <w:pPr>
              <w:pStyle w:val="Compact"/>
              <w:jc w:val="left"/>
            </w:pPr>
            <w:r>
              <w:t xml:space="preserve">60 minutes / As required</w:t>
            </w:r>
          </w:p>
        </w:tc>
        <w:tc>
          <w:tcPr/>
          <w:p>
            <w:pPr>
              <w:pStyle w:val="Compact"/>
              <w:jc w:val="left"/>
            </w:pPr>
            <w:r>
              <w:t xml:space="preserve">22,000</w:t>
            </w:r>
          </w:p>
        </w:tc>
        <w:tc>
          <w:tcPr/>
          <w:p>
            <w:pPr>
              <w:pStyle w:val="Compact"/>
              <w:jc w:val="left"/>
            </w:pPr>
            <w:r>
              <w:t xml:space="preserve">4</w:t>
            </w:r>
          </w:p>
        </w:tc>
        <w:tc>
          <w:tcPr/>
          <w:p>
            <w:pPr>
              <w:pStyle w:val="Compact"/>
              <w:jc w:val="left"/>
            </w:pPr>
            <w:r>
              <w:t xml:space="preserve">88,000</w:t>
            </w:r>
          </w:p>
        </w:tc>
      </w:tr>
      <w:tr>
        <w:tc>
          <w:tcPr/>
          <w:p>
            <w:pPr>
              <w:pStyle w:val="Compact"/>
              <w:jc w:val="left"/>
            </w:pPr>
            <w:r>
              <w:t xml:space="preserve">5</w:t>
            </w:r>
          </w:p>
        </w:tc>
        <w:tc>
          <w:tcPr/>
          <w:p>
            <w:pPr>
              <w:pStyle w:val="Compact"/>
              <w:jc w:val="left"/>
            </w:pPr>
            <w:r>
              <w:t xml:space="preserve">Nutritional Education Workshop (group session for up to 15 participants, covering healthy eating in the Kazakhstan Almaty context)</w:t>
            </w:r>
          </w:p>
        </w:tc>
        <w:tc>
          <w:tcPr/>
          <w:p>
            <w:pPr>
              <w:pStyle w:val="Compact"/>
              <w:jc w:val="left"/>
            </w:pPr>
            <w:r>
              <w:t xml:space="preserve">2 hours / One-time</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Home Visit by a Dietitian for Elderly or Mobility-Impaired Clients within Kazakhstan Almaty city limits</w:t>
            </w:r>
          </w:p>
        </w:tc>
        <w:tc>
          <w:tcPr/>
          <w:p>
            <w:pPr>
              <w:pStyle w:val="Compact"/>
              <w:jc w:val="left"/>
            </w:pPr>
            <w:r>
              <w:t xml:space="preserve">60 minutes / Per visit</w:t>
            </w:r>
          </w:p>
        </w:tc>
        <w:tc>
          <w:tcPr/>
          <w:p>
            <w:pPr>
              <w:pStyle w:val="Compact"/>
              <w:jc w:val="left"/>
            </w:pPr>
            <w:r>
              <w:t xml:space="preserve">28,000</w:t>
            </w:r>
          </w:p>
        </w:tc>
        <w:tc>
          <w:tcPr/>
          <w:p>
            <w:pPr>
              <w:pStyle w:val="Compact"/>
              <w:jc w:val="left"/>
            </w:pPr>
            <w:r>
              <w:t xml:space="preserve">2</w:t>
            </w:r>
          </w:p>
        </w:tc>
        <w:tc>
          <w:tcPr/>
          <w:p>
            <w:pPr>
              <w:pStyle w:val="Compact"/>
              <w:jc w:val="left"/>
            </w:pPr>
            <w:r>
              <w:t xml:space="preserve">56,000</w:t>
            </w:r>
          </w:p>
        </w:tc>
      </w:tr>
      <w:tr>
        <w:tc>
          <w:tcPr/>
          <w:p>
            <w:pPr>
              <w:pStyle w:val="Compact"/>
              <w:jc w:val="left"/>
            </w:pPr>
            <w:r>
              <w:t xml:space="preserve">7</w:t>
            </w:r>
          </w:p>
        </w:tc>
        <w:tc>
          <w:tcPr/>
          <w:p>
            <w:pPr>
              <w:pStyle w:val="Compact"/>
              <w:jc w:val="left"/>
            </w:pPr>
            <w:r>
              <w:t xml:space="preserve">Digital Dietitian Support Package (messaging access, recipe database subscription, and online progress tracking platform for 3 months)</w:t>
            </w:r>
          </w:p>
        </w:tc>
        <w:tc>
          <w:tcPr/>
          <w:p>
            <w:pPr>
              <w:pStyle w:val="Compact"/>
              <w:jc w:val="left"/>
            </w:pPr>
            <w:r>
              <w:t xml:space="preserve">3 months / Continuous</w:t>
            </w:r>
          </w:p>
        </w:tc>
        <w:tc>
          <w:tcPr/>
          <w:p>
            <w:pPr>
              <w:pStyle w:val="Compact"/>
              <w:jc w:val="left"/>
            </w:pPr>
            <w:r>
              <w:t xml:space="preserve">15,000</w:t>
            </w:r>
          </w:p>
        </w:tc>
        <w:tc>
          <w:tcPr/>
          <w:p>
            <w:pPr>
              <w:pStyle w:val="Compact"/>
              <w:jc w:val="left"/>
            </w:pPr>
            <w:r>
              <w:t xml:space="preserve">1</w:t>
            </w:r>
          </w:p>
        </w:tc>
        <w:tc>
          <w:tcPr/>
          <w:p>
            <w:pPr>
              <w:pStyle w:val="Compact"/>
              <w:jc w:val="left"/>
            </w:pPr>
            <w:r>
              <w:t xml:space="preserve">15,000</w:t>
            </w:r>
          </w:p>
        </w:tc>
      </w:tr>
      <w:tr>
        <w:tc>
          <w:tcPr>
            <w:gridSpan w:val="5"/>
          </w:tcPr>
          <w:p>
            <w:pPr>
              <w:pStyle w:val="Compact"/>
              <w:jc w:val="right"/>
            </w:pPr>
            <w:r>
              <w:t xml:space="preserve">TOTAL ESTIMATED COST (KZT):</w:t>
            </w:r>
          </w:p>
        </w:tc>
        <w:tc>
          <w:tcPr/>
          <w:p>
            <w:pPr>
              <w:pStyle w:val="Compact"/>
              <w:jc w:val="left"/>
            </w:pPr>
            <w:r>
              <w:t xml:space="preserve">370,500</w:t>
            </w:r>
          </w:p>
        </w:tc>
      </w:tr>
    </w:tbl>
    <w:p>
      <w:pPr>
        <w:pStyle w:val="BodyText"/>
      </w:pPr>
      <w:r>
        <w:t xml:space="preserve">3. Terms &amp; Conditions of This Quotation Estimate</w:t>
      </w:r>
    </w:p>
    <w:p>
      <w:pPr>
        <w:pStyle w:val="BodyText"/>
      </w:pPr>
      <w:r>
        <w:t xml:space="preserve">This Quotation Estimate is valid for thirty (30) calendar days from the date of issue. All prices are quoted in Kazakhstani Tenge (KZT) and are inclusive of applicable Value Added Tax (VAT) at the current rate of 12% as mandated by the tax authority of Kazakhstan. The Dietitian services described herein are subject to availability and scheduling within the Kazakhstan Almaty metropolitan area.</w:t>
      </w:r>
    </w:p>
    <w:p>
      <w:pPr>
        <w:pStyle w:val="BodyText"/>
      </w:pPr>
      <w:r>
        <w:t xml:space="preserve">Payment terms: A 50% deposit is required to confirm the initial Dietitian consultation booking. The remaining balance is due upon completion of the agreed service cycle. Payments may be made via bank transfer to the Almaty Nutritional Wellness Center account, cash at our Kazakhstan Almaty office, or through approved electronic payment platforms.</w:t>
      </w:r>
    </w:p>
    <w:p>
      <w:pPr>
        <w:pStyle w:val="BodyText"/>
      </w:pPr>
      <w:r>
        <w:t xml:space="preserve">Cancellation policy: Clients may reschedule any Dietitian appointment with a minimum of 24 hours' notice without penalty. Cancellations made less than 24 hours prior to a scheduled session will incur a 50% fee of the session cost. No-shows will be charged the full session rate as stated in this Quotation Estimate.</w:t>
      </w:r>
    </w:p>
    <w:p>
      <w:pPr>
        <w:pStyle w:val="BodyText"/>
      </w:pPr>
      <w:r>
        <w:t xml:space="preserve">4. Professional Credentials &amp; Regulatory Compliance</w:t>
      </w:r>
    </w:p>
    <w:p>
      <w:pPr>
        <w:pStyle w:val="BodyText"/>
      </w:pPr>
      <w:r>
        <w:t xml:space="preserve">All Dietitian professionals providing services under this Quotation Estimate hold recognized certifications from the Kazakhstan Ministry of Health and are registered members of the National Dietitian Registry. Our practice in Kazakhstan Almaty operates under a valid medical service license (License No. KZ-MED-2024-1187) and adheres to all data protection regulations governing patient health information within Kazakhstan.</w:t>
      </w:r>
    </w:p>
    <w:p>
      <w:pPr>
        <w:pStyle w:val="BodyText"/>
      </w:pPr>
      <w:r>
        <w:t xml:space="preserve">Our Dietitian team comprises specialists in clinical nutrition, sports dietetics, pediatric nutrition, and geriatric dietary management. Each professional maintains continuing education credits as required by the Kazakhstan Almaty regional health authority to ensure the highest standard of care.</w:t>
      </w:r>
    </w:p>
    <w:p>
      <w:pPr>
        <w:pStyle w:val="BodyText"/>
      </w:pPr>
      <w:r>
        <w:t xml:space="preserve">5. Additional Notes</w:t>
      </w:r>
    </w:p>
    <w:p>
      <w:pPr>
        <w:pStyle w:val="BodyText"/>
      </w:pPr>
      <w:r>
        <w:rPr>
          <w:bCs/>
          <w:b/>
        </w:rPr>
        <w:t xml:space="preserve">Important:</w:t>
      </w:r>
      <w:r>
        <w:t xml:space="preserve"> </w:t>
      </w:r>
      <w:r>
        <w:t xml:space="preserve">This Quotation Estimate does not constitute a binding contract. Final service agreements will be formalized upon client acceptance. The Dietitian services may be adjusted based on individual client needs identified during the initial assessment. All nutritional recommendations provided by our Dietitian team are advisory in nature and do not replace medical treatment prescribed by a licensed physician. Clients in Kazakhstan Almaty with pre-existing medical conditions are advised to coordinate their Dietitian care plan with their primary healthcare provider.</w:t>
      </w:r>
    </w:p>
    <w:p>
      <w:pPr>
        <w:pStyle w:val="BodyText"/>
      </w:pPr>
      <w:r>
        <w:t xml:space="preserve">6. Acceptance &amp; Authorization</w:t>
      </w:r>
    </w:p>
    <w:p>
      <w:pPr>
        <w:pStyle w:val="BodyText"/>
      </w:pPr>
      <w:r>
        <w:t xml:space="preserve">By signing below, the client acknowledges receipt of this Quotation Estimate and agrees to the terms, conditions, and pricing outlined for the Dietitian services to be provided in Kazakhstan Almaty. The service provider confirms that all Dietitian professionals assigned to this engagement meet the qualifications and regulatory requirements stated herein.</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Authorized Representative – Almaty Nutritional Wellness Center</w:t>
      </w:r>
      <w:r>
        <w:br/>
      </w:r>
      <w:r>
        <w:t xml:space="preserve">Name: Dr. Aigerim Nurlanova, Lead Dietitian</w:t>
      </w:r>
      <w:r>
        <w:br/>
      </w:r>
      <w:r>
        <w:t xml:space="preserve">Date: _________________________</w:t>
      </w:r>
    </w:p>
    <w:p>
      <w:pPr>
        <w:pStyle w:val="BodyText"/>
      </w:pPr>
      <w:r>
        <w:t xml:space="preserve">Almaty Nutritional Wellness Center | 42 Abai Avenue, Almaty, Kazakhstan | +7 (727) 555-0142 | info@almatydiet.kz</w:t>
      </w:r>
    </w:p>
    <w:p>
      <w:pPr>
        <w:pStyle w:val="BodyText"/>
      </w:pPr>
      <w:r>
        <w:t xml:space="preserve">This Quotation Estimate document was generated on 15 June 2025. For inquiries regarding this Dietitian service quotation in Kazakhstan Almaty, please contact our client services team during business hours (Monday–Friday, 09:00–18:00 KST).</w:t>
      </w:r>
    </w:p>
    <w:p>
      <w:pPr>
        <w:pStyle w:val="BodyText"/>
      </w:pPr>
      <w:r>
        <w:t xml:space="preserve">© 2025 Almaty Nutritional Wellness Center. All rights reserved. Quotation Estimate QE-ALM-2025-0472.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Kazakhstan Almaty</dc:title>
  <dc:creator/>
  <dc:language>en</dc:language>
  <cp:keywords/>
  <dcterms:created xsi:type="dcterms:W3CDTF">2026-10-10T05:12:29Z</dcterms:created>
  <dcterms:modified xsi:type="dcterms:W3CDTF">2026-10-10T05:12:29Z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