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rPr>
          <w:bCs/>
          <w:b/>
        </w:rPr>
        <w:t xml:space="preserve">NutriCare Islamabad – Professional Dietitian Services</w:t>
      </w:r>
    </w:p>
    <w:p>
      <w:pPr>
        <w:pStyle w:val="BodyText"/>
      </w:pPr>
      <w:r>
        <w:t xml:space="preserve">Office 412, Blue Area Commercial Complex, Jinnah Avenue, Islamabad, Pakistan</w:t>
      </w:r>
    </w:p>
    <w:p>
      <w:pPr>
        <w:pStyle w:val="BodyText"/>
      </w:pPr>
      <w:r>
        <w:t xml:space="preserve">Phone: +92-51-227-XXXX | Email: info@nutricareislamabad.pk</w:t>
      </w:r>
    </w:p>
    <w:p>
      <w:pPr>
        <w:pStyle w:val="BodyText"/>
      </w:pPr>
      <w:r>
        <w:t xml:space="preserve">NTN: 1234567-8 | PEIN: 34567890-1</w:t>
      </w:r>
    </w:p>
    <w:bookmarkEnd w:id="20"/>
    <w:p>
      <w:pPr>
        <w:pStyle w:val="BodyText"/>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r>
        <w:t xml:space="preserve"> </w:t>
      </w:r>
      <w:r>
        <w:t xml:space="preserve">Mr. Ahmed Raza Khan</w:t>
      </w:r>
    </w:p>
    <w:p>
      <w:pPr>
        <w:pStyle w:val="BodyText"/>
      </w:pPr>
      <w:r>
        <w:rPr>
          <w:bCs/>
          <w:b/>
        </w:rPr>
        <w:t xml:space="preserve">Address:</w:t>
      </w:r>
      <w:r>
        <w:t xml:space="preserve"> </w:t>
      </w:r>
      <w:r>
        <w:t xml:space="preserve">House 27, Street 14, F-10/1, Islamabad, Pakistan</w:t>
      </w:r>
    </w:p>
    <w:p>
      <w:pPr>
        <w:pStyle w:val="BodyText"/>
      </w:pPr>
      <w:r>
        <w:rPr>
          <w:bCs/>
          <w:b/>
        </w:rPr>
        <w:t xml:space="preserve">Contact:</w:t>
      </w:r>
      <w:r>
        <w:t xml:space="preserve"> </w:t>
      </w:r>
      <w:r>
        <w:t xml:space="preserve">+92-300-XXXXXXX</w:t>
      </w:r>
    </w:p>
    <w:p>
      <w:pPr>
        <w:pStyle w:val="BodyText"/>
      </w:pPr>
      <w:r>
        <w:t xml:space="preserve">1. Purpose of This Quotation Estimate</w:t>
      </w:r>
    </w:p>
    <w:p>
      <w:pPr>
        <w:pStyle w:val="BodyText"/>
      </w:pPr>
      <w:r>
        <w:t xml:space="preserve">This Quotation Estimate is issued by NutriCare Islamabad to provide a comprehensive and transparent breakdown of professional Dietitian services available to residents and organizations within Pakistan Islamabad. Our team of certified Dietitian professionals is dedicated to delivering evidence-based nutritional counseling, personalized meal planning, and ongoing dietary management tailored to the unique health needs of individuals in the Islamabad Capital Territory. This document serves as a formal Quotation Estimate outlining all applicable fees, service inclusions, and terms governing the engagement of our Dietitian services.</w:t>
      </w:r>
    </w:p>
    <w:p>
      <w:pPr>
        <w:pStyle w:val="BodyText"/>
      </w:pPr>
      <w:r>
        <w:t xml:space="preserve">2. Scope of Dietitian Services</w:t>
      </w:r>
    </w:p>
    <w:p>
      <w:pPr>
        <w:pStyle w:val="BodyText"/>
      </w:pPr>
      <w:r>
        <w:t xml:space="preserve">The following Quotation Estimate covers a full-spectrum Dietitian engagement program designed specifically for clients residing in Pakistan Islamabad. Our Dietitian services encompass clinical nutrition assessment, therapeutic diet planning, weight management protocols, sports nutrition guidance, pediatric and geriatric dietary care, and corporate wellness nutrition programs. Each service is delivered by a registered Dietitian who is a member of the Pakistan Dietetic Association (PDA) and holds a recognized degree in Dietetics and Human Nutrition from a university accredited by the Higher Education Commission (HEC) of Pakistan.</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Dietitian Service Description</w:t>
            </w:r>
          </w:p>
        </w:tc>
        <w:tc>
          <w:tcPr/>
          <w:p>
            <w:pPr>
              <w:pStyle w:val="Compact"/>
              <w:jc w:val="left"/>
            </w:pPr>
            <w:r>
              <w:t xml:space="preserve">Frequency</w:t>
            </w:r>
          </w:p>
        </w:tc>
        <w:tc>
          <w:tcPr/>
          <w:p>
            <w:pPr>
              <w:pStyle w:val="Compact"/>
              <w:jc w:val="left"/>
            </w:pPr>
            <w:r>
              <w:t xml:space="preserve">Unit (PKR)</w:t>
            </w:r>
          </w:p>
        </w:tc>
        <w:tc>
          <w:tcPr/>
          <w:p>
            <w:pPr>
              <w:pStyle w:val="Compact"/>
              <w:jc w:val="left"/>
            </w:pPr>
            <w:r>
              <w:t xml:space="preserve">Quantity</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Initial Comprehensive Nutritional Assessment by a Senior Dietitian (includes body composition analysis, dietary history, blood work interpretation, and risk profiling)</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Personalized Meal Plan Development (30-day rotating menu aligned with Pakistani cuisine, halal dietary requirements, and local ingredient availability in Islamabad markets)</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3</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Follow-up Dietitian Consultation Sessions (in-person at our Blue Area clinic or via video call for clients in G-13, E-11, or other Islamabad sectors)</w:t>
            </w:r>
          </w:p>
        </w:tc>
        <w:tc>
          <w:tcPr/>
          <w:p>
            <w:pPr>
              <w:pStyle w:val="Compact"/>
              <w:jc w:val="left"/>
            </w:pPr>
            <w:r>
              <w:t xml:space="preserve">Bi-weekly</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r>
      <w:tr>
        <w:tc>
          <w:tcPr/>
          <w:p>
            <w:pPr>
              <w:pStyle w:val="Compact"/>
              <w:jc w:val="left"/>
            </w:pPr>
            <w:r>
              <w:t xml:space="preserve">4</w:t>
            </w:r>
          </w:p>
        </w:tc>
        <w:tc>
          <w:tcPr/>
          <w:p>
            <w:pPr>
              <w:pStyle w:val="Compact"/>
              <w:jc w:val="left"/>
            </w:pPr>
            <w:r>
              <w:t xml:space="preserve">Therapeutic Diet Management (for conditions such as diabetes, hypertension, renal disease, or food allergies – supervised by a specialist Dietitian)</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3</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Dietary Education Workshop (group session for up to 15 participants, covering healthy eating in the Pakistani context, reading food labels, and portion control)</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Digital Dietitian Tracking App Access (3-month subscription with daily logging, AI-powered meal suggestions, and direct messaging to your assigned Dietitian)</w:t>
            </w:r>
          </w:p>
        </w:tc>
        <w:tc>
          <w:tcPr/>
          <w:p>
            <w:pPr>
              <w:pStyle w:val="Compact"/>
              <w:jc w:val="left"/>
            </w:pPr>
            <w:r>
              <w:t xml:space="preserve">Quarterly</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Emergency Dietitian Hotline Access (24/7 phone support for urgent dietary queries, medication-nutrient interactions, and acute dietary adjustments)</w:t>
            </w:r>
          </w:p>
        </w:tc>
        <w:tc>
          <w:tcPr/>
          <w:p>
            <w:pPr>
              <w:pStyle w:val="Compact"/>
              <w:jc w:val="left"/>
            </w:pPr>
            <w:r>
              <w:t xml:space="preserve">Continuous</w:t>
            </w:r>
          </w:p>
        </w:tc>
        <w:tc>
          <w:tcPr/>
          <w:p>
            <w:pPr>
              <w:pStyle w:val="Compact"/>
              <w:jc w:val="left"/>
            </w:pPr>
            <w:r>
              <w:t xml:space="preserve">3,000</w:t>
            </w:r>
          </w:p>
        </w:tc>
        <w:tc>
          <w:tcPr/>
          <w:p>
            <w:pPr>
              <w:pStyle w:val="Compact"/>
              <w:jc w:val="left"/>
            </w:pPr>
            <w:r>
              <w:t xml:space="preserve">3</w:t>
            </w:r>
          </w:p>
        </w:tc>
        <w:tc>
          <w:tcPr/>
          <w:p>
            <w:pPr>
              <w:pStyle w:val="Compact"/>
              <w:jc w:val="left"/>
            </w:pPr>
            <w:r>
              <w:t xml:space="preserve">9,000</w:t>
            </w:r>
          </w:p>
        </w:tc>
      </w:tr>
      <w:tr>
        <w:tc>
          <w:tcPr>
            <w:gridSpan w:val="5"/>
          </w:tcPr>
          <w:p>
            <w:pPr>
              <w:pStyle w:val="Compact"/>
              <w:jc w:val="right"/>
            </w:pPr>
            <w:r>
              <w:t xml:space="preserve">Subtotal (PKR)</w:t>
            </w:r>
          </w:p>
        </w:tc>
        <w:tc>
          <w:tcPr/>
          <w:p>
            <w:pPr>
              <w:pStyle w:val="Compact"/>
              <w:jc w:val="left"/>
            </w:pPr>
            <w:r>
              <w:t xml:space="preserve">184,000</w:t>
            </w:r>
          </w:p>
        </w:tc>
      </w:tr>
      <w:tr>
        <w:tc>
          <w:tcPr>
            <w:gridSpan w:val="5"/>
          </w:tcPr>
          <w:p>
            <w:pPr>
              <w:pStyle w:val="Compact"/>
              <w:jc w:val="right"/>
            </w:pPr>
            <w:r>
              <w:t xml:space="preserve">Sales Tax (18% as per FBR Islamabad regulations)</w:t>
            </w:r>
          </w:p>
        </w:tc>
        <w:tc>
          <w:tcPr/>
          <w:p>
            <w:pPr>
              <w:pStyle w:val="Compact"/>
              <w:jc w:val="left"/>
            </w:pPr>
            <w:r>
              <w:t xml:space="preserve">33,120</w:t>
            </w:r>
          </w:p>
        </w:tc>
      </w:tr>
      <w:tr>
        <w:tc>
          <w:tcPr>
            <w:gridSpan w:val="5"/>
          </w:tcPr>
          <w:p>
            <w:pPr>
              <w:pStyle w:val="Compact"/>
              <w:jc w:val="right"/>
            </w:pPr>
            <w:r>
              <w:t xml:space="preserve">Grand Total (PKR)</w:t>
            </w:r>
          </w:p>
        </w:tc>
        <w:tc>
          <w:tcPr/>
          <w:p>
            <w:pPr>
              <w:pStyle w:val="Compact"/>
              <w:jc w:val="left"/>
            </w:pPr>
            <w:r>
              <w:t xml:space="preserve">217,120</w:t>
            </w:r>
          </w:p>
        </w:tc>
      </w:tr>
    </w:tbl>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Any acceptance beyond this period may be subject to revised pricing due to changes in operational costs in Pakistan Islamabad.</w:t>
      </w:r>
    </w:p>
    <w:p>
      <w:pPr>
        <w:numPr>
          <w:ilvl w:val="0"/>
          <w:numId w:val="1001"/>
        </w:numPr>
        <w:pStyle w:val="Compact"/>
      </w:pPr>
      <w:r>
        <w:t xml:space="preserve">All Dietitian services outlined in this Quotation Estimate are to be delivered by qualified and registered Dietitian professionals only. No service shall be delegated to unlicensed personnel.</w:t>
      </w:r>
    </w:p>
    <w:p>
      <w:pPr>
        <w:numPr>
          <w:ilvl w:val="0"/>
          <w:numId w:val="1001"/>
        </w:numPr>
        <w:pStyle w:val="Compact"/>
      </w:pPr>
      <w:r>
        <w:t xml:space="preserve">Payment terms: 50% advance payment upon acceptance of this Quotation Estimate, and the remaining 50% due at the completion of the three-month service period. Payments may be made via bank transfer to our account at HBL, Islamabad branch, or via JazzCash/Easypaisa digital wallet.</w:t>
      </w:r>
    </w:p>
    <w:p>
      <w:pPr>
        <w:numPr>
          <w:ilvl w:val="0"/>
          <w:numId w:val="1001"/>
        </w:numPr>
        <w:pStyle w:val="Compact"/>
      </w:pPr>
      <w:r>
        <w:t xml:space="preserve">Cancellation policy: The client may cancel the engagement with a minimum of seven (7) days written notice. In the event of cancellation, fees for services already rendered by the Dietitian will be non-refundable.</w:t>
      </w:r>
    </w:p>
    <w:p>
      <w:pPr>
        <w:numPr>
          <w:ilvl w:val="0"/>
          <w:numId w:val="1001"/>
        </w:numPr>
        <w:pStyle w:val="Compact"/>
      </w:pPr>
      <w:r>
        <w:t xml:space="preserve">All dietary plans and nutritional assessments prepared by our Dietitian team are confidential and protected under the Pakistan Personal Data Protection Act. No client information will be shared with third parties without written consent.</w:t>
      </w:r>
    </w:p>
    <w:p>
      <w:pPr>
        <w:numPr>
          <w:ilvl w:val="0"/>
          <w:numId w:val="1001"/>
        </w:numPr>
        <w:pStyle w:val="Compact"/>
      </w:pPr>
      <w:r>
        <w:t xml:space="preserve">This Quotation Estimate does not constitute a medical diagnosis. Our Dietitian services complement, but do not replace, the care provided by physicians, cardiologists, or endocrinologists. Clients are advised to maintain concurrent medical supervision.</w:t>
      </w:r>
    </w:p>
    <w:p>
      <w:pPr>
        <w:numPr>
          <w:ilvl w:val="0"/>
          <w:numId w:val="1001"/>
        </w:numPr>
        <w:pStyle w:val="Compact"/>
      </w:pPr>
      <w:r>
        <w:t xml:space="preserve">Any additional Dietitian services beyond the scope of this Quotation Estimate will be billed separately at the standard rates published on our website.</w:t>
      </w:r>
    </w:p>
    <w:p>
      <w:pPr>
        <w:numPr>
          <w:ilvl w:val="0"/>
          <w:numId w:val="1001"/>
        </w:numPr>
        <w:pStyle w:val="Compact"/>
      </w:pPr>
      <w:r>
        <w:t xml:space="preserve">This Quotation Estimate is governed by the laws of the Islamic Republic of Pakistan, and any disputes shall be resolved through the courts of competent jurisdiction in Islamabad, Pakistan.</w:t>
      </w:r>
    </w:p>
    <w:p>
      <w:pPr>
        <w:pStyle w:val="FirstParagraph"/>
      </w:pPr>
      <w:r>
        <w:t xml:space="preserve">5. Acceptance and Authorization</w:t>
      </w:r>
    </w:p>
    <w:p>
      <w:pPr>
        <w:pStyle w:val="BodyText"/>
      </w:pPr>
      <w:r>
        <w:t xml:space="preserve">By signing below, the client acknowledges receipt and acceptance of this Quotation Estimate for the Dietitian services described herein. The client confirms that all information provided is accurate and agrees to the terms and conditions stated in this document. The engagement of our Dietitian services in Pakistan Islamabad shall commence upon receipt of the advance payment.</w:t>
      </w:r>
    </w:p>
    <w:p>
      <w:pPr>
        <w:pStyle w:val="BodyText"/>
      </w:pPr>
      <w:r>
        <w:rPr>
          <w:bCs/>
          <w:b/>
        </w:rPr>
        <w:t xml:space="preserve">For NutriCare Islamabad</w:t>
      </w:r>
      <w:r>
        <w:br/>
      </w:r>
      <w:r>
        <w:t xml:space="preserve">Authorized Signatory / Lead Dietitian</w:t>
      </w:r>
      <w:r>
        <w:br/>
      </w:r>
      <w:r>
        <w:t xml:space="preserve">Name: Dr. Sana Malik, MPhil Dietetics</w:t>
      </w:r>
      <w:r>
        <w:br/>
      </w:r>
      <w:r>
        <w:t xml:space="preserve">PDA Registration No: PDA-2019-0342</w:t>
      </w:r>
    </w:p>
    <w:p>
      <w:pPr>
        <w:pStyle w:val="BodyText"/>
      </w:pPr>
      <w:r>
        <w:rPr>
          <w:bCs/>
          <w:b/>
        </w:rPr>
        <w:t xml:space="preserve">Client Acceptance</w:t>
      </w:r>
      <w:r>
        <w:br/>
      </w:r>
      <w:r>
        <w:t xml:space="preserve">Name: Mr. Ahmed Raza Khan</w:t>
      </w:r>
      <w:r>
        <w:br/>
      </w:r>
      <w:r>
        <w:t xml:space="preserve">Signature &amp; Date: _________________________</w:t>
      </w:r>
    </w:p>
    <w:p>
      <w:pPr>
        <w:pStyle w:val="BodyText"/>
      </w:pPr>
      <w:r>
        <w:rPr>
          <w:bCs/>
          <w:b/>
        </w:rPr>
        <w:t xml:space="preserve">Important Note:</w:t>
      </w:r>
      <w:r>
        <w:t xml:space="preserve"> </w:t>
      </w:r>
      <w:r>
        <w:t xml:space="preserve">This Quotation Estimate is a formal commercial document issued by NutriCare Islamabad for the provision of professional Dietitian services within Pakistan Islamabad. All prices are quoted in Pakistani Rupees (PKR) and are inclusive of all applicable local taxes unless otherwise stated. This Quotation Estimate does not guarantee specific health outcomes, as individual responses to dietary interventions vary. Our Dietitian team will make every reasonable effort to achieve the agreed-upon nutritional goals through evidence-based practice and continuous monitoring. For any queries regarding this Quotation Estimate, please contact our office at +92-51-227-XXXX during business hours (Monday to Saturday, 9:00 AM to 6:00 PM, Pakistan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Pakistan Islamabad</dc:title>
  <dc:creator/>
  <dc:language>en</dc:language>
  <cp:keywords/>
  <dcterms:created xsi:type="dcterms:W3CDTF">2026-10-10T03:14:21Z</dcterms:created>
  <dcterms:modified xsi:type="dcterms:W3CDTF">2026-10-10T03:14:21Z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