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Dietitian Services — Saudi Arabia Riyadh</w:t>
      </w:r>
    </w:p>
    <w:p>
      <w:pPr>
        <w:pStyle w:val="BodyText"/>
      </w:pPr>
      <w:r>
        <w:t xml:space="preserve">Document Reference: QE-DTR-2025-0472 | Issued in Saudi Arabia Riyadh</w:t>
      </w:r>
    </w:p>
    <w:bookmarkEnd w:id="20"/>
    <w:p>
      <w:pPr>
        <w:pStyle w:val="BodyText"/>
      </w:pPr>
      <w:r>
        <w:rPr>
          <w:bCs/>
          <w:b/>
        </w:rPr>
        <w:t xml:space="preserve">Provider:</w:t>
      </w:r>
      <w:r>
        <w:br/>
      </w:r>
      <w:r>
        <w:t xml:space="preserve">Al-Nour Nutrition &amp; Dietetics Center</w:t>
      </w:r>
      <w:r>
        <w:br/>
      </w:r>
      <w:r>
        <w:t xml:space="preserve">King Fahd Road, Al Olaya District</w:t>
      </w:r>
      <w:r>
        <w:br/>
      </w:r>
      <w:r>
        <w:t xml:space="preserve">Saudi Arabia Riyadh, 12212</w:t>
      </w:r>
      <w:r>
        <w:br/>
      </w:r>
      <w:r>
        <w:t xml:space="preserve">CR No. 1010XXXXXX</w:t>
      </w:r>
      <w:r>
        <w:br/>
      </w:r>
      <w:r>
        <w:t xml:space="preserve">Tel: +966 11 4XXX XXXX</w:t>
      </w:r>
      <w:r>
        <w:br/>
      </w:r>
      <w:r>
        <w:t xml:space="preserve">Email: info@alnournutrition.sa</w:t>
      </w:r>
    </w:p>
    <w:p>
      <w:pPr>
        <w:pStyle w:val="BodyText"/>
      </w:pPr>
      <w:r>
        <w:rPr>
          <w:bCs/>
          <w:b/>
        </w:rPr>
        <w:t xml:space="preserve">Quotation Estimate Details:</w:t>
      </w:r>
      <w:r>
        <w:br/>
      </w:r>
      <w:r>
        <w:t xml:space="preserve">Date of Issue: 15 June 2025</w:t>
      </w:r>
      <w:r>
        <w:br/>
      </w:r>
      <w:r>
        <w:t xml:space="preserve">Valid Until: 15 July 2025</w:t>
      </w:r>
      <w:r>
        <w:br/>
      </w:r>
      <w:r>
        <w:t xml:space="preserve">Currency: Saudi Riyal (SAR)</w:t>
      </w:r>
      <w:r>
        <w:br/>
      </w:r>
      <w:r>
        <w:t xml:space="preserve">Prepared For: [Client Name / Organization]</w:t>
      </w:r>
      <w:r>
        <w:br/>
      </w:r>
      <w:r>
        <w:t xml:space="preserve">Client Address: Saudi Arabia Riyadh</w:t>
      </w:r>
    </w:p>
    <w:p>
      <w:pPr>
        <w:pStyle w:val="BodyText"/>
      </w:pPr>
      <w:r>
        <w:t xml:space="preserve">1. Purpose of This Quotation Estimate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Al-Nour Nutrition &amp; Dietetics Center, a licensed and accredited facility operating in</w:t>
      </w:r>
      <w:r>
        <w:t xml:space="preserve"> </w:t>
      </w:r>
      <w:r>
        <w:t xml:space="preserve">Saudi Arabia Riyadh</w:t>
      </w:r>
      <w:r>
        <w:t xml:space="preserve">, to provide a comprehensive and transparent cost breakdown for professional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services. This document serves as a binding financial proposal for the client and outlines all fees, service inclusions, and applicable terms associated with the engagement of our qualified</w:t>
      </w:r>
      <w:r>
        <w:t xml:space="preserve"> </w:t>
      </w:r>
      <w:r>
        <w:t xml:space="preserve">Dietitian</w:t>
      </w:r>
      <w:r>
        <w:t xml:space="preserve"> </w:t>
      </w:r>
      <w:r>
        <w:t xml:space="preserve">team. All pricing within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denominated in Saudi Riyal (SAR) and reflects current market rates for clinical and lifestyle nutrition services in the</w:t>
      </w:r>
      <w:r>
        <w:t xml:space="preserve"> </w:t>
      </w:r>
      <w:r>
        <w:t xml:space="preserve">Saudi Arabia Riyadh</w:t>
      </w:r>
      <w:r>
        <w:t xml:space="preserve"> </w:t>
      </w:r>
      <w:r>
        <w:t xml:space="preserve">metropolitan area.</w:t>
      </w:r>
    </w:p>
    <w:p>
      <w:pPr>
        <w:pStyle w:val="BodyText"/>
      </w:pPr>
      <w:r>
        <w:t xml:space="preserve">2. Scope of Dietitian Services</w:t>
      </w:r>
    </w:p>
    <w:p>
      <w:pPr>
        <w:pStyle w:val="BodyText"/>
      </w:pPr>
      <w:r>
        <w:t xml:space="preserve">The following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are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are delivered in full compliance with the regulations set forth by the Saudi Food and Drug Authority (SFDA) and the Saudi Commission for Health Specialties (SCFHS). All</w:t>
      </w:r>
      <w:r>
        <w:t xml:space="preserve"> </w:t>
      </w:r>
      <w:r>
        <w:t xml:space="preserve">Dietitian</w:t>
      </w:r>
      <w:r>
        <w:t xml:space="preserve"> </w:t>
      </w:r>
      <w:r>
        <w:t xml:space="preserve">consultations are conducted at our primary clinic located in the heart of</w:t>
      </w:r>
      <w:r>
        <w:t xml:space="preserve"> </w:t>
      </w:r>
      <w:r>
        <w:t xml:space="preserve">Saudi Arabia Riyadh</w:t>
      </w:r>
      <w:r>
        <w:t xml:space="preserve">, or via approved telehealth platforms as specified below.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Initial Comprehensive Assessment:</w:t>
      </w:r>
      <w:r>
        <w:t xml:space="preserve"> </w:t>
      </w:r>
      <w:r>
        <w:t xml:space="preserve">A 60-minute one-on-one session with a licensed</w:t>
      </w:r>
      <w:r>
        <w:t xml:space="preserve"> </w:t>
      </w:r>
      <w:r>
        <w:t xml:space="preserve">Dietitian</w:t>
      </w:r>
      <w:r>
        <w:t xml:space="preserve"> </w:t>
      </w:r>
      <w:r>
        <w:t xml:space="preserve">covering medical history review, body composition analysis, dietary intake evaluation, and metabolic screening. This foundational session establishes the baseline for all subsequent</w:t>
      </w:r>
      <w:r>
        <w:t xml:space="preserve"> </w:t>
      </w:r>
      <w:r>
        <w:t xml:space="preserve">Dietitian</w:t>
      </w:r>
      <w:r>
        <w:t xml:space="preserve"> </w:t>
      </w:r>
      <w:r>
        <w:t xml:space="preserve">interventions.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Personalized Nutrition Plan Development:</w:t>
      </w:r>
      <w:r>
        <w:t xml:space="preserve"> </w:t>
      </w:r>
      <w:r>
        <w:t xml:space="preserve">The assigned</w:t>
      </w:r>
      <w:r>
        <w:t xml:space="preserve"> </w:t>
      </w:r>
      <w:r>
        <w:t xml:space="preserve">Dietitian</w:t>
      </w:r>
      <w:r>
        <w:t xml:space="preserve"> </w:t>
      </w:r>
      <w:r>
        <w:t xml:space="preserve">will design a culturally appropriate, halal-compliant meal plan tailored to the client's specific health objectives, whether weight management, diabetes control, cardiovascular health, or athletic performance. All plans are developed in alignment with Saudi dietary guidelines.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Follow-Up Consultations (Monthly):</w:t>
      </w:r>
      <w:r>
        <w:t xml:space="preserve"> </w:t>
      </w:r>
      <w:r>
        <w:t xml:space="preserve">Four (4) monthly 45-minute follow-up sessions with the</w:t>
      </w:r>
      <w:r>
        <w:t xml:space="preserve"> </w:t>
      </w:r>
      <w:r>
        <w:t xml:space="preserve">Dietitian</w:t>
      </w:r>
      <w:r>
        <w:t xml:space="preserve"> </w:t>
      </w:r>
      <w:r>
        <w:t xml:space="preserve">to monitor progress, adjust caloric and macronutrient targets, and address any emerging nutritional concerns. These sessions are conducted at our</w:t>
      </w:r>
      <w:r>
        <w:t xml:space="preserve"> </w:t>
      </w:r>
      <w:r>
        <w:t xml:space="preserve">Saudi Arabia Riyadh</w:t>
      </w:r>
      <w:r>
        <w:t xml:space="preserve"> </w:t>
      </w:r>
      <w:r>
        <w:t xml:space="preserve">facility.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Laboratory and Biomarker Interpretation:</w:t>
      </w:r>
      <w:r>
        <w:t xml:space="preserve"> </w:t>
      </w:r>
      <w:r>
        <w:t xml:space="preserve">The</w:t>
      </w:r>
      <w:r>
        <w:t xml:space="preserve"> </w:t>
      </w:r>
      <w:r>
        <w:t xml:space="preserve">Dietitian</w:t>
      </w:r>
      <w:r>
        <w:t xml:space="preserve"> </w:t>
      </w:r>
      <w:r>
        <w:t xml:space="preserve">will review and interpret all relevant blood work, lipid panels, HbA1c results, and micronutrient profiles provided by the client's primary physician, integrating findings into the ongoing nutrition strategy.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Telehealth Dietitian Consultations:</w:t>
      </w:r>
      <w:r>
        <w:t xml:space="preserve"> </w:t>
      </w:r>
      <w:r>
        <w:t xml:space="preserve">Two (2) virtual</w:t>
      </w:r>
      <w:r>
        <w:t xml:space="preserve"> </w:t>
      </w:r>
      <w:r>
        <w:t xml:space="preserve">Dietitian</w:t>
      </w:r>
      <w:r>
        <w:t xml:space="preserve"> </w:t>
      </w:r>
      <w:r>
        <w:t xml:space="preserve">check-in sessions via secure video conferencing, allowing the client to receive guidance from the comfort of their home in</w:t>
      </w:r>
      <w:r>
        <w:t xml:space="preserve"> </w:t>
      </w:r>
      <w:r>
        <w:t xml:space="preserve">Saudi Arabia Riyadh</w:t>
      </w:r>
      <w:r>
        <w:t xml:space="preserve"> </w:t>
      </w:r>
      <w:r>
        <w:t xml:space="preserve">or any other location within the Kingdom.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Family Nutrition Workshop (Optional Add-On):</w:t>
      </w:r>
      <w:r>
        <w:t xml:space="preserve"> </w:t>
      </w:r>
      <w:r>
        <w:t xml:space="preserve">A 90-minute group session led by the</w:t>
      </w:r>
      <w:r>
        <w:t xml:space="preserve"> </w:t>
      </w:r>
      <w:r>
        <w:t xml:space="preserve">Dietitian</w:t>
      </w:r>
      <w:r>
        <w:t xml:space="preserve"> </w:t>
      </w:r>
      <w:r>
        <w:t xml:space="preserve">for up to six family members, focusing on healthy Saudi cuisine adaptations, portion control, and sustainable eating habits.</w:t>
      </w:r>
    </w:p>
    <w:p>
      <w:pPr>
        <w:pStyle w:val="FirstParagraph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Subtotal (SAR)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Comprehensive Dietitian Assessment (60 min)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Personalized Nutrition Plan Development &amp; Delivery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Follow-Up Dietitian Consultation (45 min)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Laboratory &amp; Biomarker Interpretation by Dietitian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Telehealth Dietitian Check-In Session (30 min)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Family Nutrition Workshop (90 min, up to 6 persons)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Meal-Tracking App Subscription (3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Printed &amp; Digital Nutrition Education Packets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4,650.00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(15% — Saudi Arabia)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697.50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TOTAL AMOUNT DUE (SAR)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5,347.50</w:t>
            </w:r>
          </w:p>
        </w:tc>
      </w:tr>
    </w:tbl>
    <w:p>
      <w:pPr>
        <w:pStyle w:val="BodyText"/>
      </w:pPr>
      <w:r>
        <w:t xml:space="preserve">4. Payment Terms</w:t>
      </w:r>
    </w:p>
    <w:p>
      <w:pPr>
        <w:numPr>
          <w:ilvl w:val="0"/>
          <w:numId w:val="1002"/>
        </w:numPr>
        <w:pStyle w:val="Compact"/>
      </w:pPr>
      <w:r>
        <w:t xml:space="preserve">A non-refundable deposit of 30% (SAR 1,604.25) is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the</w:t>
      </w:r>
      <w:r>
        <w:t xml:space="preserve"> </w:t>
      </w:r>
      <w:r>
        <w:t xml:space="preserve">Dietitian</w:t>
      </w:r>
      <w:r>
        <w:t xml:space="preserve">'s schedule.</w:t>
      </w:r>
    </w:p>
    <w:p>
      <w:pPr>
        <w:numPr>
          <w:ilvl w:val="0"/>
          <w:numId w:val="1002"/>
        </w:numPr>
        <w:pStyle w:val="Compact"/>
      </w:pPr>
      <w:r>
        <w:t xml:space="preserve">The remaining 70% balance (SAR 3,743.25) is payable within fourteen (14) calendar days following the completion of the final service session.</w:t>
      </w:r>
    </w:p>
    <w:p>
      <w:pPr>
        <w:numPr>
          <w:ilvl w:val="0"/>
          <w:numId w:val="1002"/>
        </w:numPr>
        <w:pStyle w:val="Compact"/>
      </w:pPr>
      <w:r>
        <w:t xml:space="preserve">Accepted payment methods include bank transfer to our account at Al Rajhi Bank (Saudi Arabia Riyadh branch), SADAD, and major credit/debit cards. All transactions are processed in Saudi Riyal.</w:t>
      </w:r>
    </w:p>
    <w:p>
      <w:pPr>
        <w:numPr>
          <w:ilvl w:val="0"/>
          <w:numId w:val="1002"/>
        </w:numPr>
        <w:pStyle w:val="Compact"/>
      </w:pPr>
      <w:r>
        <w:t xml:space="preserve">Late payments are subject to a 2% monthly surcharge as per Saudi commercial regulations.</w:t>
      </w:r>
    </w:p>
    <w:p>
      <w:pPr>
        <w:pStyle w:val="FirstParagraph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days from the date of issue. After the expiry date, all prices are subject to revision based on prevailing market conditions in</w:t>
      </w:r>
      <w:r>
        <w:t xml:space="preserve"> </w:t>
      </w:r>
      <w:r>
        <w:t xml:space="preserve">Saudi Arabia Riyadh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All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are provided by SCFHS-licensed and SFDA-registered professionals. The client acknowledges that the</w:t>
      </w:r>
      <w:r>
        <w:t xml:space="preserve"> </w:t>
      </w:r>
      <w:r>
        <w:t xml:space="preserve">Dietitian</w:t>
      </w:r>
      <w:r>
        <w:t xml:space="preserve"> </w:t>
      </w:r>
      <w:r>
        <w:t xml:space="preserve">does not prescribe pharmaceutical medications and operates under a nutrition and lifestyle advisory capacity.</w:t>
      </w:r>
    </w:p>
    <w:p>
      <w:pPr>
        <w:numPr>
          <w:ilvl w:val="0"/>
          <w:numId w:val="1003"/>
        </w:numPr>
        <w:pStyle w:val="Compact"/>
      </w:pPr>
      <w:r>
        <w:t xml:space="preserve">Client health information shared during</w:t>
      </w:r>
      <w:r>
        <w:t xml:space="preserve"> </w:t>
      </w:r>
      <w:r>
        <w:t xml:space="preserve">Dietitian</w:t>
      </w:r>
      <w:r>
        <w:t xml:space="preserve"> </w:t>
      </w:r>
      <w:r>
        <w:t xml:space="preserve">consultations is protected under Saudi Arabia's Personal Data Protection Law (PDPL) and the SFDA's confidentiality guidelines.</w:t>
      </w:r>
    </w:p>
    <w:p>
      <w:pPr>
        <w:numPr>
          <w:ilvl w:val="0"/>
          <w:numId w:val="1003"/>
        </w:numPr>
        <w:pStyle w:val="Compact"/>
      </w:pPr>
      <w:r>
        <w:t xml:space="preserve">Cancellations of scheduled</w:t>
      </w:r>
      <w:r>
        <w:t xml:space="preserve"> </w:t>
      </w:r>
      <w:r>
        <w:t xml:space="preserve">Dietitian</w:t>
      </w:r>
      <w:r>
        <w:t xml:space="preserve"> </w:t>
      </w:r>
      <w:r>
        <w:t xml:space="preserve">appointments must be made at least 48 hours in advance to avoid a 50% session fee. No-shows are charged in full.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medical diagnosis or treatment plan. The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are complementary to, and not a substitute for, primary medical care provided by a licensed physician in</w:t>
      </w:r>
      <w:r>
        <w:t xml:space="preserve"> </w:t>
      </w:r>
      <w:r>
        <w:t xml:space="preserve">Saudi Arabia Riyadh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Any disputes arising from this engagement shall be governed by the laws of the Kingdom of Saudi Arabia and adjudicated in the competent courts of</w:t>
      </w:r>
      <w:r>
        <w:t xml:space="preserve"> </w:t>
      </w:r>
      <w:r>
        <w:t xml:space="preserve">Saudi Arabia Riyadh</w:t>
      </w:r>
      <w:r>
        <w:t xml:space="preserve">.</w: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prepared exclusively for the named client and may not be transferred or assigned to a third party without prior written consent from Al-Nour Nutrition &amp; Dietetics Center, Saudi Arabia Riyadh. All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 descriptions and pricing are subject to the final service agreement signed by both parties.</w:t>
      </w:r>
    </w:p>
    <w:p>
      <w:pPr>
        <w:pStyle w:val="BodyText"/>
      </w:pPr>
      <w:r>
        <w:t xml:space="preserve">6.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engagement of</w:t>
      </w:r>
      <w:r>
        <w:t xml:space="preserve"> </w:t>
      </w:r>
      <w:r>
        <w:t xml:space="preserve">Dietitian</w:t>
      </w:r>
      <w:r>
        <w:t xml:space="preserve"> </w:t>
      </w:r>
      <w:r>
        <w:t xml:space="preserve">services in</w:t>
      </w:r>
      <w:r>
        <w:t xml:space="preserve"> </w:t>
      </w:r>
      <w:r>
        <w:t xml:space="preserve">Saudi Arabia Riyadh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Al-Nour Nutrition &amp; Dietetics Center</w:t>
      </w:r>
      <w:r>
        <w:br/>
      </w:r>
      <w:r>
        <w:t xml:space="preserve">Authorized Signatory / Lead Dietitian</w:t>
      </w:r>
      <w:r>
        <w:br/>
      </w:r>
      <w:r>
        <w:t xml:space="preserve">Name: _________________________</w:t>
      </w:r>
      <w:r>
        <w:br/>
      </w:r>
      <w:r>
        <w:t xml:space="preserve">Date: _________________________</w:t>
      </w:r>
      <w:r>
        <w:br/>
      </w:r>
      <w:r>
        <w:t xml:space="preserve">Saudi Arabia Riyadh</w:t>
      </w:r>
    </w:p>
    <w:p>
      <w:pPr>
        <w:pStyle w:val="BodyText"/>
      </w:pPr>
      <w:r>
        <w:rPr>
          <w:bCs/>
          <w:b/>
        </w:rPr>
        <w:t xml:space="preserve">For the Client</w:t>
      </w:r>
      <w:r>
        <w:br/>
      </w:r>
      <w:r>
        <w:t xml:space="preserve">Authorized Representative</w:t>
      </w:r>
      <w:r>
        <w:br/>
      </w:r>
      <w:r>
        <w:t xml:space="preserve">Name: _________________________</w:t>
      </w:r>
      <w:r>
        <w:br/>
      </w:r>
      <w:r>
        <w:t xml:space="preserve">Date: _________________________</w:t>
      </w:r>
      <w:r>
        <w:br/>
      </w:r>
      <w:r>
        <w:t xml:space="preserve">Saudi Arabia Riyadh</w:t>
      </w:r>
    </w:p>
    <w:p>
      <w:pPr>
        <w:pStyle w:val="BodyText"/>
      </w:pPr>
      <w:r>
        <w:t xml:space="preserve">Al-Nour Nutrition &amp; Dietetics Center — King Fahd Road, Al Olaya District, Saudi Arabia Riyadh 12212</w:t>
      </w:r>
      <w:r>
        <w:br/>
      </w:r>
      <w:r>
        <w:t xml:space="preserve">CR: 1010XXXXXX | VAT: 3100XXXXXX00003 | SCFHS License: DTR-2024-XXXX</w:t>
      </w:r>
      <w:r>
        <w:br/>
      </w:r>
      <w:r>
        <w:t xml:space="preserve">This Quotation Estimate document was generated on 15 June 2025. © 2025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Dietitian Services - Saudi Arabia Riyadh</dc:title>
  <dc:creator/>
  <dc:language>en</dc:language>
  <cp:keywords/>
  <dcterms:created xsi:type="dcterms:W3CDTF">2026-10-10T02:49:07Z</dcterms:created>
  <dcterms:modified xsi:type="dcterms:W3CDTF">2026-10-10T02:49:07Z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