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t xml:space="preserve">Professional Dietitian Consultation &amp; Nutritional Services</w:t>
      </w:r>
    </w:p>
    <w:p>
      <w:pPr>
        <w:pStyle w:val="BodyText"/>
      </w:pPr>
      <w:r>
        <w:t xml:space="preserve">Sudan Khartoum | Republic of Sudan</w:t>
      </w:r>
    </w:p>
    <w:p>
      <w:pPr>
        <w:pStyle w:val="BodyText"/>
      </w:pPr>
      <w:r>
        <w:t xml:space="preserve">Document Ref: QE-DT-KRT-2025-0047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Date:</w:t>
            </w:r>
          </w:p>
        </w:tc>
        <w:tc>
          <w:tcPr/>
          <w:p>
            <w:pPr>
              <w:pStyle w:val="Compact"/>
              <w:jc w:val="left"/>
            </w:pPr>
            <w:r>
              <w:t xml:space="preserve">15 June 2025</w:t>
            </w:r>
          </w:p>
        </w:tc>
        <w:tc>
          <w:tcPr/>
          <w:p>
            <w:pPr>
              <w:pStyle w:val="Compact"/>
              <w:jc w:val="left"/>
            </w:pPr>
            <w:r>
              <w:t xml:space="preserve">Validity Period:</w:t>
            </w:r>
          </w:p>
        </w:tc>
        <w:tc>
          <w:tcPr/>
          <w:p>
            <w:pPr>
              <w:pStyle w:val="Compact"/>
              <w:jc w:val="left"/>
            </w:pPr>
            <w:r>
              <w:t xml:space="preserve">30 Days (until 15 July 2025)</w:t>
            </w:r>
          </w:p>
        </w:tc>
      </w:tr>
      <w:tr>
        <w:tc>
          <w:tcPr/>
          <w:p>
            <w:pPr>
              <w:pStyle w:val="Compact"/>
              <w:jc w:val="left"/>
            </w:pPr>
            <w:r>
              <w:t xml:space="preserve">Prepared By:</w:t>
            </w:r>
          </w:p>
        </w:tc>
        <w:tc>
          <w:tcPr/>
          <w:p>
            <w:pPr>
              <w:pStyle w:val="Compact"/>
              <w:jc w:val="left"/>
            </w:pPr>
            <w:r>
              <w:t xml:space="preserve">Dr. Amal El-Tahir, Registered Dietitian</w:t>
            </w:r>
          </w:p>
        </w:tc>
        <w:tc>
          <w:tcPr/>
          <w:p>
            <w:pPr>
              <w:pStyle w:val="Compact"/>
              <w:jc w:val="left"/>
            </w:pPr>
            <w:r>
              <w:t xml:space="preserve">License No.:</w:t>
            </w:r>
          </w:p>
        </w:tc>
        <w:tc>
          <w:tcPr/>
          <w:p>
            <w:pPr>
              <w:pStyle w:val="Compact"/>
              <w:jc w:val="left"/>
            </w:pPr>
            <w:r>
              <w:t xml:space="preserve">SD-DT-2019-0342 (Sudan Ministry of Health)</w:t>
            </w:r>
          </w:p>
        </w:tc>
      </w:tr>
      <w:tr>
        <w:tc>
          <w:tcPr/>
          <w:p>
            <w:pPr>
              <w:pStyle w:val="Compact"/>
              <w:jc w:val="left"/>
            </w:pPr>
            <w:r>
              <w:t xml:space="preserve">Practice Address:</w:t>
            </w:r>
          </w:p>
        </w:tc>
        <w:tc>
          <w:tcPr/>
          <w:p>
            <w:pPr>
              <w:pStyle w:val="Compact"/>
              <w:jc w:val="left"/>
            </w:pPr>
            <w:r>
              <w:t xml:space="preserve">14 Al-Karama Street, Al-Shatti District, Khartoum, Sudan</w:t>
            </w:r>
          </w:p>
        </w:tc>
        <w:tc>
          <w:tcPr/>
          <w:p>
            <w:pPr>
              <w:pStyle w:val="Compact"/>
              <w:jc w:val="left"/>
            </w:pPr>
            <w:r>
              <w:t xml:space="preserve">Contact:</w:t>
            </w:r>
          </w:p>
        </w:tc>
        <w:tc>
          <w:tcPr/>
          <w:p>
            <w:pPr>
              <w:pStyle w:val="Compact"/>
              <w:jc w:val="left"/>
            </w:pPr>
            <w:r>
              <w:t xml:space="preserve">+249 91 234 5678 | dietitian.khartoum@sudanhealth.sd</w:t>
            </w:r>
          </w:p>
        </w:tc>
      </w:tr>
      <w:tr>
        <w:tc>
          <w:tcPr/>
          <w:p>
            <w:pPr>
              <w:pStyle w:val="Compact"/>
              <w:jc w:val="left"/>
            </w:pPr>
            <w:r>
              <w:t xml:space="preserve">Client / Recipient:</w:t>
            </w:r>
          </w:p>
        </w:tc>
        <w:tc>
          <w:tcPr/>
          <w:p>
            <w:pPr>
              <w:pStyle w:val="Compact"/>
              <w:jc w:val="left"/>
            </w:pPr>
            <w:r>
              <w:t xml:space="preserve">[Client Name / Organization Name]</w:t>
            </w:r>
          </w:p>
        </w:tc>
        <w:tc>
          <w:tcPr/>
          <w:p>
            <w:pPr>
              <w:pStyle w:val="Compact"/>
              <w:jc w:val="left"/>
            </w:pPr>
            <w:r>
              <w:t xml:space="preserve">Client Address:</w:t>
            </w:r>
          </w:p>
        </w:tc>
        <w:tc>
          <w:tcPr/>
          <w:p>
            <w:pPr>
              <w:pStyle w:val="Compact"/>
              <w:jc w:val="left"/>
            </w:pPr>
            <w:r>
              <w:t xml:space="preserve">[Client Address, Khartoum, Sudan]</w:t>
            </w:r>
          </w:p>
        </w:tc>
      </w:tr>
    </w:tbl>
    <w:bookmarkStart w:id="21" w:name="purpose-of-this-quotation-estimate"/>
    <w:p>
      <w:pPr>
        <w:pStyle w:val="Heading2"/>
      </w:pPr>
      <w:r>
        <w:t xml:space="preserve">1. Purpose of This Quotation Estimate</w:t>
      </w:r>
    </w:p>
    <w:p>
      <w:pPr>
        <w:pStyle w:val="FirstParagraph"/>
      </w:pPr>
      <w:r>
        <w:t xml:space="preserve">This Quotation Estimate is issued by the undersigned Dietitian to provide a comprehensive, itemized breakdown of professional nutritional assessment, dietary planning, and ongoing health consultation services to be delivered in Sudan Khartoum. This document serves as a formal proposal outlining the scope of work, associated costs, and terms of engagement. The Dietitian services described herein are tailored to the specific nutritional needs of the client and are designed to comply with the standards set forth by the Sudanese Ministry of Health and the Sudanese Dietetic Association.</w:t>
      </w:r>
    </w:p>
    <w:bookmarkEnd w:id="21"/>
    <w:bookmarkStart w:id="22" w:name="scope-of-dietitian-services"/>
    <w:p>
      <w:pPr>
        <w:pStyle w:val="Heading2"/>
      </w:pPr>
      <w:r>
        <w:t xml:space="preserve">2. Scope of Dietitian Services</w:t>
      </w:r>
    </w:p>
    <w:p>
      <w:pPr>
        <w:pStyle w:val="FirstParagraph"/>
      </w:pPr>
      <w:r>
        <w:t xml:space="preserve">The following Dietitian services are included in this Quotation Estimate. All consultations and follow-up sessions will be conducted at the Dietitian's registered practice in Al-Shatti, Khartoum, or via telehealth as mutually agreed upon. The Dietitian holds a Master's degree in Clinical Nutrition and Dietetics from the University of Khartoum and has over twelve years of experience serving patients in Sudan Khartoum and surrounding regions.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(Sudanese Pound - SDG)</w:t>
            </w:r>
          </w:p>
        </w:tc>
        <w:tc>
          <w:tcPr/>
          <w:p>
            <w:pPr>
              <w:pStyle w:val="Compact"/>
              <w:jc w:val="left"/>
            </w:pPr>
            <w:r>
              <w:t xml:space="preserve">Quantity</w:t>
            </w:r>
          </w:p>
        </w:tc>
        <w:tc>
          <w:tcPr/>
          <w:p>
            <w:pPr>
              <w:pStyle w:val="Compact"/>
              <w:jc w:val="left"/>
            </w:pPr>
            <w:r>
              <w:t xml:space="preserve">Total (SDG)</w:t>
            </w:r>
          </w:p>
        </w:tc>
      </w:tr>
      <w:tr>
        <w:tc>
          <w:tcPr/>
          <w:p>
            <w:pPr>
              <w:pStyle w:val="Compact"/>
              <w:jc w:val="left"/>
            </w:pPr>
            <w:r>
              <w:t xml:space="preserve">1</w:t>
            </w:r>
          </w:p>
        </w:tc>
        <w:tc>
          <w:tcPr/>
          <w:p>
            <w:pPr>
              <w:pStyle w:val="Compact"/>
              <w:jc w:val="left"/>
            </w:pPr>
            <w:r>
              <w:t xml:space="preserve">Initial Comprehensive Nutritional Assessment &amp; Medical History Review by the Dietitian</w:t>
            </w:r>
          </w:p>
        </w:tc>
        <w:tc>
          <w:tcPr/>
          <w:p>
            <w:pPr>
              <w:pStyle w:val="Compact"/>
              <w:jc w:val="left"/>
            </w:pPr>
            <w:r>
              <w:t xml:space="preserve">90 minutes (one-time)</w:t>
            </w:r>
          </w:p>
        </w:tc>
        <w:tc>
          <w:tcPr/>
          <w:p>
            <w:pPr>
              <w:pStyle w:val="Compact"/>
              <w:jc w:val="left"/>
            </w:pPr>
            <w:r>
              <w:t xml:space="preserve">2,500</w:t>
            </w:r>
          </w:p>
        </w:tc>
        <w:tc>
          <w:tcPr/>
          <w:p>
            <w:pPr>
              <w:pStyle w:val="Compact"/>
              <w:jc w:val="left"/>
            </w:pPr>
            <w:r>
              <w:t xml:space="preserve">1</w:t>
            </w:r>
          </w:p>
        </w:tc>
        <w:tc>
          <w:tcPr/>
          <w:p>
            <w:pPr>
              <w:pStyle w:val="Compact"/>
              <w:jc w:val="left"/>
            </w:pPr>
            <w:r>
              <w:t xml:space="preserve">2,500</w:t>
            </w:r>
          </w:p>
        </w:tc>
      </w:tr>
      <w:tr>
        <w:tc>
          <w:tcPr/>
          <w:p>
            <w:pPr>
              <w:pStyle w:val="Compact"/>
              <w:jc w:val="left"/>
            </w:pPr>
            <w:r>
              <w:t xml:space="preserve">2</w:t>
            </w:r>
          </w:p>
        </w:tc>
        <w:tc>
          <w:tcPr/>
          <w:p>
            <w:pPr>
              <w:pStyle w:val="Compact"/>
              <w:jc w:val="left"/>
            </w:pPr>
            <w:r>
              <w:t xml:space="preserve">Personalized Dietary Plan Development (including culturally appropriate Sudanese meal plans)</w:t>
            </w:r>
          </w:p>
        </w:tc>
        <w:tc>
          <w:tcPr/>
          <w:p>
            <w:pPr>
              <w:pStyle w:val="Compact"/>
              <w:jc w:val="left"/>
            </w:pPr>
            <w:r>
              <w:t xml:space="preserve">Delivered within 5 business days</w:t>
            </w:r>
          </w:p>
        </w:tc>
        <w:tc>
          <w:tcPr/>
          <w:p>
            <w:pPr>
              <w:pStyle w:val="Compact"/>
              <w:jc w:val="left"/>
            </w:pPr>
            <w:r>
              <w:t xml:space="preserve">4,000</w:t>
            </w:r>
          </w:p>
        </w:tc>
        <w:tc>
          <w:tcPr/>
          <w:p>
            <w:pPr>
              <w:pStyle w:val="Compact"/>
              <w:jc w:val="left"/>
            </w:pPr>
            <w:r>
              <w:t xml:space="preserve">1</w:t>
            </w:r>
          </w:p>
        </w:tc>
        <w:tc>
          <w:tcPr/>
          <w:p>
            <w:pPr>
              <w:pStyle w:val="Compact"/>
              <w:jc w:val="left"/>
            </w:pPr>
            <w:r>
              <w:t xml:space="preserve">4,000</w:t>
            </w:r>
          </w:p>
        </w:tc>
      </w:tr>
      <w:tr>
        <w:tc>
          <w:tcPr/>
          <w:p>
            <w:pPr>
              <w:pStyle w:val="Compact"/>
              <w:jc w:val="left"/>
            </w:pPr>
            <w:r>
              <w:t xml:space="preserve">3</w:t>
            </w:r>
          </w:p>
        </w:tc>
        <w:tc>
          <w:tcPr/>
          <w:p>
            <w:pPr>
              <w:pStyle w:val="Compact"/>
              <w:jc w:val="left"/>
            </w:pPr>
            <w:r>
              <w:t xml:space="preserve">Follow-up Consultation Sessions with the Dietitian (progress monitoring, plan adjustments)</w:t>
            </w:r>
          </w:p>
        </w:tc>
        <w:tc>
          <w:tcPr/>
          <w:p>
            <w:pPr>
              <w:pStyle w:val="Compact"/>
              <w:jc w:val="left"/>
            </w:pPr>
            <w:r>
              <w:t xml:space="preserve">45 minutes per session</w:t>
            </w:r>
          </w:p>
        </w:tc>
        <w:tc>
          <w:tcPr/>
          <w:p>
            <w:pPr>
              <w:pStyle w:val="Compact"/>
              <w:jc w:val="left"/>
            </w:pPr>
            <w:r>
              <w:t xml:space="preserve">1,800</w:t>
            </w:r>
          </w:p>
        </w:tc>
        <w:tc>
          <w:tcPr/>
          <w:p>
            <w:pPr>
              <w:pStyle w:val="Compact"/>
              <w:jc w:val="left"/>
            </w:pPr>
            <w:r>
              <w:t xml:space="preserve">6</w:t>
            </w:r>
          </w:p>
        </w:tc>
        <w:tc>
          <w:tcPr/>
          <w:p>
            <w:pPr>
              <w:pStyle w:val="Compact"/>
              <w:jc w:val="left"/>
            </w:pPr>
            <w:r>
              <w:t xml:space="preserve">10,800</w:t>
            </w:r>
          </w:p>
        </w:tc>
      </w:tr>
      <w:tr>
        <w:tc>
          <w:tcPr/>
          <w:p>
            <w:pPr>
              <w:pStyle w:val="Compact"/>
              <w:jc w:val="left"/>
            </w:pPr>
            <w:r>
              <w:t xml:space="preserve">4</w:t>
            </w:r>
          </w:p>
        </w:tc>
        <w:tc>
          <w:tcPr/>
          <w:p>
            <w:pPr>
              <w:pStyle w:val="Compact"/>
              <w:jc w:val="left"/>
            </w:pPr>
            <w:r>
              <w:t xml:space="preserve">Blood Work &amp; Biochemical Marker Interpretation (in coordination with client's physician)</w:t>
            </w:r>
          </w:p>
        </w:tc>
        <w:tc>
          <w:tcPr/>
          <w:p>
            <w:pPr>
              <w:pStyle w:val="Compact"/>
              <w:jc w:val="left"/>
            </w:pPr>
            <w:r>
              <w:t xml:space="preserve">30 minutes (one-time)</w:t>
            </w:r>
          </w:p>
        </w:tc>
        <w:tc>
          <w:tcPr/>
          <w:p>
            <w:pPr>
              <w:pStyle w:val="Compact"/>
              <w:jc w:val="left"/>
            </w:pPr>
            <w:r>
              <w:t xml:space="preserve">1,500</w:t>
            </w:r>
          </w:p>
        </w:tc>
        <w:tc>
          <w:tcPr/>
          <w:p>
            <w:pPr>
              <w:pStyle w:val="Compact"/>
              <w:jc w:val="left"/>
            </w:pPr>
            <w:r>
              <w:t xml:space="preserve">1</w:t>
            </w:r>
          </w:p>
        </w:tc>
        <w:tc>
          <w:tcPr/>
          <w:p>
            <w:pPr>
              <w:pStyle w:val="Compact"/>
              <w:jc w:val="left"/>
            </w:pPr>
            <w:r>
              <w:t xml:space="preserve">1,500</w:t>
            </w:r>
          </w:p>
        </w:tc>
      </w:tr>
      <w:tr>
        <w:tc>
          <w:tcPr/>
          <w:p>
            <w:pPr>
              <w:pStyle w:val="Compact"/>
              <w:jc w:val="left"/>
            </w:pPr>
            <w:r>
              <w:t xml:space="preserve">5</w:t>
            </w:r>
          </w:p>
        </w:tc>
        <w:tc>
          <w:tcPr/>
          <w:p>
            <w:pPr>
              <w:pStyle w:val="Compact"/>
              <w:jc w:val="left"/>
            </w:pPr>
            <w:r>
              <w:t xml:space="preserve">Family / Group Nutritional Education Workshop (up to 10 participants)</w:t>
            </w:r>
          </w:p>
        </w:tc>
        <w:tc>
          <w:tcPr/>
          <w:p>
            <w:pPr>
              <w:pStyle w:val="Compact"/>
              <w:jc w:val="left"/>
            </w:pPr>
            <w:r>
              <w:t xml:space="preserve">2 hours (one-time)</w:t>
            </w:r>
          </w:p>
        </w:tc>
        <w:tc>
          <w:tcPr/>
          <w:p>
            <w:pPr>
              <w:pStyle w:val="Compact"/>
              <w:jc w:val="left"/>
            </w:pPr>
            <w:r>
              <w:t xml:space="preserve">6,000</w:t>
            </w:r>
          </w:p>
        </w:tc>
        <w:tc>
          <w:tcPr/>
          <w:p>
            <w:pPr>
              <w:pStyle w:val="Compact"/>
              <w:jc w:val="left"/>
            </w:pPr>
            <w:r>
              <w:t xml:space="preserve">1</w:t>
            </w:r>
          </w:p>
        </w:tc>
        <w:tc>
          <w:tcPr/>
          <w:p>
            <w:pPr>
              <w:pStyle w:val="Compact"/>
              <w:jc w:val="left"/>
            </w:pPr>
            <w:r>
              <w:t xml:space="preserve">6,000</w:t>
            </w:r>
          </w:p>
        </w:tc>
      </w:tr>
      <w:tr>
        <w:tc>
          <w:tcPr/>
          <w:p>
            <w:pPr>
              <w:pStyle w:val="Compact"/>
              <w:jc w:val="left"/>
            </w:pPr>
            <w:r>
              <w:t xml:space="preserve">6</w:t>
            </w:r>
          </w:p>
        </w:tc>
        <w:tc>
          <w:tcPr/>
          <w:p>
            <w:pPr>
              <w:pStyle w:val="Compact"/>
              <w:jc w:val="left"/>
            </w:pPr>
            <w:r>
              <w:t xml:space="preserve">Monthly Telephone / Telehealth Check-in by the Dietitian</w:t>
            </w:r>
          </w:p>
        </w:tc>
        <w:tc>
          <w:tcPr/>
          <w:p>
            <w:pPr>
              <w:pStyle w:val="Compact"/>
              <w:jc w:val="left"/>
            </w:pPr>
            <w:r>
              <w:t xml:space="preserve">20 minutes per call</w:t>
            </w:r>
          </w:p>
        </w:tc>
        <w:tc>
          <w:tcPr/>
          <w:p>
            <w:pPr>
              <w:pStyle w:val="Compact"/>
              <w:jc w:val="left"/>
            </w:pPr>
            <w:r>
              <w:t xml:space="preserve">800</w:t>
            </w:r>
          </w:p>
        </w:tc>
        <w:tc>
          <w:tcPr/>
          <w:p>
            <w:pPr>
              <w:pStyle w:val="Compact"/>
              <w:jc w:val="left"/>
            </w:pPr>
            <w:r>
              <w:t xml:space="preserve">3</w:t>
            </w:r>
          </w:p>
        </w:tc>
        <w:tc>
          <w:tcPr/>
          <w:p>
            <w:pPr>
              <w:pStyle w:val="Compact"/>
              <w:jc w:val="left"/>
            </w:pPr>
            <w:r>
              <w:t xml:space="preserve">2,400</w:t>
            </w:r>
          </w:p>
        </w:tc>
      </w:tr>
      <w:tr>
        <w:tc>
          <w:tcPr/>
          <w:p>
            <w:pPr>
              <w:pStyle w:val="Compact"/>
              <w:jc w:val="left"/>
            </w:pPr>
            <w:r>
              <w:t xml:space="preserve">7</w:t>
            </w:r>
          </w:p>
        </w:tc>
        <w:tc>
          <w:tcPr/>
          <w:p>
            <w:pPr>
              <w:pStyle w:val="Compact"/>
              <w:jc w:val="left"/>
            </w:pPr>
            <w:r>
              <w:t xml:space="preserve">Written Progress Report &amp; Final Summary Document</w:t>
            </w:r>
          </w:p>
        </w:tc>
        <w:tc>
          <w:tcPr/>
          <w:p>
            <w:pPr>
              <w:pStyle w:val="Compact"/>
              <w:jc w:val="left"/>
            </w:pPr>
            <w:r>
              <w:t xml:space="preserve">Delivered at end of program</w:t>
            </w:r>
          </w:p>
        </w:tc>
        <w:tc>
          <w:tcPr/>
          <w:p>
            <w:pPr>
              <w:pStyle w:val="Compact"/>
              <w:jc w:val="left"/>
            </w:pPr>
            <w:r>
              <w:t xml:space="preserve">2,000</w:t>
            </w:r>
          </w:p>
        </w:tc>
        <w:tc>
          <w:tcPr/>
          <w:p>
            <w:pPr>
              <w:pStyle w:val="Compact"/>
              <w:jc w:val="left"/>
            </w:pPr>
            <w:r>
              <w:t xml:space="preserve">1</w:t>
            </w:r>
          </w:p>
        </w:tc>
        <w:tc>
          <w:tcPr/>
          <w:p>
            <w:pPr>
              <w:pStyle w:val="Compact"/>
              <w:jc w:val="left"/>
            </w:pPr>
            <w:r>
              <w:t xml:space="preserve">2,000</w:t>
            </w:r>
          </w:p>
        </w:tc>
      </w:tr>
      <w:tr>
        <w:tc>
          <w:tcPr>
            <w:gridSpan w:val="5"/>
          </w:tcPr>
          <w:p>
            <w:pPr>
              <w:pStyle w:val="Compact"/>
              <w:jc w:val="left"/>
            </w:pPr>
            <w:r>
              <w:t xml:space="preserve">TOTAL ESTIMATED COST (Sudanese Pounds)</w:t>
            </w:r>
          </w:p>
        </w:tc>
        <w:tc>
          <w:tcPr/>
          <w:p>
            <w:pPr>
              <w:pStyle w:val="Compact"/>
              <w:jc w:val="left"/>
            </w:pPr>
            <w:r>
              <w:t xml:space="preserve">29,200 SDG</w:t>
            </w:r>
          </w:p>
        </w:tc>
      </w:tr>
    </w:tbl>
    <w:bookmarkEnd w:id="22"/>
    <w:bookmarkStart w:id="23" w:name="additional-notes-on-pricing"/>
    <w:p>
      <w:pPr>
        <w:pStyle w:val="Heading2"/>
      </w:pPr>
      <w:r>
        <w:t xml:space="preserve">3. Additional Notes on Pricing</w:t>
      </w:r>
    </w:p>
    <w:p>
      <w:pPr>
        <w:pStyle w:val="FirstParagraph"/>
      </w:pPr>
      <w:r>
        <w:rPr>
          <w:bCs/>
          <w:b/>
        </w:rPr>
        <w:t xml:space="preserve">Important:</w:t>
      </w:r>
      <w:r>
        <w:t xml:space="preserve"> </w:t>
      </w:r>
      <w:r>
        <w:t xml:space="preserve">All prices in this Quotation Estimate are quoted in Sudanese Pounds (SDG) and are subject to adjustment should there be significant fluctuations in the local exchange rate or government-mandated fee changes during the validity period. The Dietitian reserves the right to update this estimate with 7 days' written notice. A 15% deposit is required to confirm the booking and secure the client's schedule in Sudan Khartoum.</w:t>
      </w:r>
    </w:p>
    <w:bookmarkEnd w:id="23"/>
    <w:bookmarkStart w:id="24" w:name="terms-and-conditions"/>
    <w:p>
      <w:pPr>
        <w:pStyle w:val="Heading2"/>
      </w:pPr>
      <w:r>
        <w:t xml:space="preserve">4. Terms and Conditions</w:t>
      </w:r>
    </w:p>
    <w:p>
      <w:pPr>
        <w:pStyle w:val="FirstParagraph"/>
      </w:pPr>
      <w:r>
        <w:rPr>
          <w:bCs/>
          <w:b/>
        </w:rPr>
        <w:t xml:space="preserve">4.1</w:t>
      </w:r>
      <w:r>
        <w:t xml:space="preserve"> </w:t>
      </w:r>
      <w:r>
        <w:t xml:space="preserve">This Quotation Estimate is valid for thirty (30) calendar days from the date of issue. Beyond this period, the Dietitian reserves the right to revise pricing based on current market conditions in Sudan Khartoum.</w:t>
      </w:r>
    </w:p>
    <w:p>
      <w:pPr>
        <w:pStyle w:val="BodyText"/>
      </w:pPr>
      <w:r>
        <w:rPr>
          <w:bCs/>
          <w:b/>
        </w:rPr>
        <w:t xml:space="preserve">4.2</w:t>
      </w:r>
      <w:r>
        <w:t xml:space="preserve"> </w:t>
      </w:r>
      <w:r>
        <w:t xml:space="preserve">Payment is due within fourteen (14) days of acceptance of this Quotation Estimate. Accepted payment methods include bank transfer to the Dietitian's registered account at Bank of Khartoum, cash payment at the practice office, or approved mobile money transfer.</w:t>
      </w:r>
    </w:p>
    <w:p>
      <w:pPr>
        <w:pStyle w:val="BodyText"/>
      </w:pPr>
      <w:r>
        <w:rPr>
          <w:bCs/>
          <w:b/>
        </w:rPr>
        <w:t xml:space="preserve">4.3</w:t>
      </w:r>
      <w:r>
        <w:t xml:space="preserve"> </w:t>
      </w:r>
      <w:r>
        <w:t xml:space="preserve">The Dietitian shall maintain strict confidentiality of all client health information in accordance with Sudanese medical ethics regulations and the professional code of conduct of the Sudanese Dietetic Association.</w:t>
      </w:r>
    </w:p>
    <w:p>
      <w:pPr>
        <w:pStyle w:val="BodyText"/>
      </w:pPr>
      <w:r>
        <w:rPr>
          <w:bCs/>
          <w:b/>
        </w:rPr>
        <w:t xml:space="preserve">4.4</w:t>
      </w:r>
      <w:r>
        <w:t xml:space="preserve"> </w:t>
      </w:r>
      <w:r>
        <w:t xml:space="preserve">Cancellation of any scheduled session must be communicated to the Dietitian at least 48 hours in advance. Sessions cancelled with less than 48 hours' notice will be charged at 50% of the session fee.</w:t>
      </w:r>
    </w:p>
    <w:p>
      <w:pPr>
        <w:pStyle w:val="BodyText"/>
      </w:pPr>
      <w:r>
        <w:rPr>
          <w:bCs/>
          <w:b/>
        </w:rPr>
        <w:t xml:space="preserve">4.5</w:t>
      </w:r>
      <w:r>
        <w:t xml:space="preserve"> </w:t>
      </w:r>
      <w:r>
        <w:t xml:space="preserve">The services outlined in this Quotation Estimate do not constitute a substitute for emergency medical care. In the event of a medical emergency, the client is advised to seek immediate attention at the nearest hospital in Khartoum.</w:t>
      </w:r>
    </w:p>
    <w:p>
      <w:pPr>
        <w:pStyle w:val="BodyText"/>
      </w:pPr>
      <w:r>
        <w:rPr>
          <w:bCs/>
          <w:b/>
        </w:rPr>
        <w:t xml:space="preserve">4.6</w:t>
      </w:r>
      <w:r>
        <w:t xml:space="preserve"> </w:t>
      </w:r>
      <w:r>
        <w:t xml:space="preserve">This Quotation Estimate does not constitute a binding contract until both parties have signed and dated the acceptance section below. Upon acceptance, a formal service agreement will be executed.</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for Dietitian services in Sudan Khartoum and agrees to the terms, conditions, and pricing outlined herein.</w:t>
      </w:r>
    </w:p>
    <w:p>
      <w:pPr>
        <w:pStyle w:val="BodyText"/>
      </w:pPr>
      <w:r>
        <w:rPr>
          <w:bCs/>
          <w:b/>
        </w:rPr>
        <w:t xml:space="preserve">Prepared by (Dietitian):</w:t>
      </w:r>
    </w:p>
    <w:p>
      <w:pPr>
        <w:pStyle w:val="BodyText"/>
      </w:pPr>
      <w:r>
        <w:t xml:space="preserve">Dr. Amal El-Tahir</w:t>
      </w:r>
    </w:p>
    <w:p>
      <w:pPr>
        <w:pStyle w:val="BodyText"/>
      </w:pPr>
      <w:r>
        <w:t xml:space="preserve">Registered Dietitian, Sudan</w:t>
      </w:r>
    </w:p>
    <w:p>
      <w:pPr>
        <w:pStyle w:val="BodyText"/>
      </w:pPr>
      <w:r>
        <w:t xml:space="preserve">Signature &amp; Date</w:t>
      </w:r>
    </w:p>
    <w:p>
      <w:pPr>
        <w:pStyle w:val="BodyText"/>
      </w:pPr>
      <w:r>
        <w:rPr>
          <w:bCs/>
          <w:b/>
        </w:rPr>
        <w:t xml:space="preserve">Accepted by (Client):</w:t>
      </w:r>
    </w:p>
    <w:p>
      <w:pPr>
        <w:pStyle w:val="BodyText"/>
      </w:pPr>
      <w:r>
        <w:t xml:space="preserve">[Client Full Name]</w:t>
      </w:r>
    </w:p>
    <w:p>
      <w:pPr>
        <w:pStyle w:val="BodyText"/>
      </w:pPr>
      <w:r>
        <w:t xml:space="preserve">[Title / Organization]</w:t>
      </w:r>
    </w:p>
    <w:p>
      <w:pPr>
        <w:pStyle w:val="BodyText"/>
      </w:pPr>
      <w:r>
        <w:t xml:space="preserve">Signature &amp; Date</w:t>
      </w:r>
    </w:p>
    <w:p>
      <w:pPr>
        <w:pStyle w:val="BodyText"/>
      </w:pPr>
      <w:r>
        <w:t xml:space="preserve">This Quotation Estimate was prepared by a licensed Dietitian practicing in Sudan Khartoum. All services are delivered in compliance with the regulations of the Sudanese Ministry of Health and the Sudanese Dietetic Association. For inquiries or amendments to this estimate, please contact the Dietitian's office at +249 91 234 5678 or via email at dietitian.khartoum@sudanhealth.sd.</w:t>
      </w:r>
    </w:p>
    <w:p>
      <w:pPr>
        <w:pStyle w:val="BodyText"/>
      </w:pPr>
      <w:r>
        <w:t xml:space="preserve">© 2025 Dr. Amal El-Tahir – Dietitian Practice, Khartoum, Sudan.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Sudan Khartoum</dc:title>
  <dc:creator/>
  <dc:language>en</dc:language>
  <cp:keywords/>
  <dcterms:created xsi:type="dcterms:W3CDTF">2026-10-10T08:01:03Z</dcterms:created>
  <dcterms:modified xsi:type="dcterms:W3CDTF">2026-10-10T08:01:03Z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